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F694" w14:textId="77777777" w:rsidR="009372DF" w:rsidRPr="00B20569" w:rsidRDefault="009372DF" w:rsidP="009372DF">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9372DF" w:rsidRPr="00B20569" w14:paraId="16713F92" w14:textId="77777777" w:rsidTr="00D43DC0">
        <w:tc>
          <w:tcPr>
            <w:tcW w:w="9466" w:type="dxa"/>
            <w:shd w:val="pct15" w:color="auto" w:fill="auto"/>
          </w:tcPr>
          <w:p w14:paraId="0FB4641C" w14:textId="77777777" w:rsidR="009372DF" w:rsidRPr="00B20569" w:rsidRDefault="009372DF" w:rsidP="00D43DC0">
            <w:pPr>
              <w:snapToGrid w:val="0"/>
              <w:jc w:val="center"/>
              <w:rPr>
                <w:i/>
                <w:sz w:val="28"/>
                <w:szCs w:val="28"/>
              </w:rPr>
            </w:pPr>
            <w:r w:rsidRPr="00B20569">
              <w:rPr>
                <w:b/>
                <w:sz w:val="28"/>
                <w:szCs w:val="28"/>
              </w:rPr>
              <w:t xml:space="preserve">Course Outline </w:t>
            </w:r>
          </w:p>
        </w:tc>
      </w:tr>
    </w:tbl>
    <w:p w14:paraId="11A07CC3" w14:textId="77777777" w:rsidR="009372DF" w:rsidRPr="00B20569" w:rsidRDefault="009372DF" w:rsidP="009372DF">
      <w:pPr>
        <w:rPr>
          <w:b/>
          <w:shd w:val="clear" w:color="auto" w:fill="FFFFFF"/>
        </w:rPr>
      </w:pPr>
    </w:p>
    <w:p w14:paraId="54DF0B92" w14:textId="77777777" w:rsidR="009372DF" w:rsidRPr="00B20569" w:rsidRDefault="009372DF" w:rsidP="009372DF">
      <w:pPr>
        <w:spacing w:afterLines="60" w:after="144"/>
        <w:rPr>
          <w:b/>
          <w:shd w:val="pct15" w:color="auto" w:fill="FFFFFF"/>
        </w:rPr>
      </w:pPr>
      <w:r w:rsidRPr="00B20569">
        <w:rPr>
          <w:b/>
          <w:shd w:val="pct15" w:color="auto" w:fill="FFFFFF"/>
        </w:rPr>
        <w:t>Part I</w:t>
      </w:r>
    </w:p>
    <w:p w14:paraId="0BCBCBDD" w14:textId="77777777" w:rsidR="009372DF" w:rsidRPr="00B20569" w:rsidRDefault="009372DF" w:rsidP="009372DF">
      <w:pPr>
        <w:snapToGrid w:val="0"/>
        <w:rPr>
          <w:b/>
          <w:shd w:val="clear" w:color="auto" w:fill="FFFFFF"/>
        </w:rPr>
      </w:pPr>
    </w:p>
    <w:p w14:paraId="24589F60" w14:textId="77777777" w:rsidR="009372DF" w:rsidRPr="00B20569" w:rsidRDefault="009372DF" w:rsidP="009372DF">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76E6E14A" w14:textId="77777777" w:rsidR="009372DF" w:rsidRPr="00B20569" w:rsidRDefault="009372DF" w:rsidP="009372DF">
      <w:pPr>
        <w:tabs>
          <w:tab w:val="left" w:pos="2552"/>
        </w:tabs>
        <w:spacing w:afterLines="60" w:after="144"/>
      </w:pPr>
      <w:r w:rsidRPr="00B20569">
        <w:rPr>
          <w:b/>
        </w:rPr>
        <w:t xml:space="preserve">Programme QF Level   :  </w:t>
      </w:r>
      <w:r w:rsidRPr="00B20569">
        <w:t>5</w:t>
      </w:r>
      <w:r w:rsidRPr="00B20569">
        <w:tab/>
      </w:r>
    </w:p>
    <w:p w14:paraId="125DD5A9" w14:textId="77777777" w:rsidR="009372DF" w:rsidRPr="00B20569" w:rsidRDefault="009372DF" w:rsidP="009372DF">
      <w:pPr>
        <w:tabs>
          <w:tab w:val="left" w:pos="2552"/>
        </w:tabs>
        <w:spacing w:afterLines="60" w:after="144"/>
      </w:pPr>
      <w:r w:rsidRPr="00B20569">
        <w:rPr>
          <w:b/>
        </w:rPr>
        <w:t>Course Title</w:t>
      </w:r>
      <w:r w:rsidRPr="00B20569">
        <w:rPr>
          <w:b/>
        </w:rPr>
        <w:tab/>
        <w:t>:</w:t>
      </w:r>
      <w:r w:rsidRPr="00B20569">
        <w:rPr>
          <w:b/>
        </w:rPr>
        <w:tab/>
      </w:r>
      <w:r w:rsidRPr="00B20569">
        <w:rPr>
          <w:rFonts w:hint="eastAsia"/>
        </w:rPr>
        <w:t>Peer Mediation</w:t>
      </w:r>
    </w:p>
    <w:p w14:paraId="34DA7EF3" w14:textId="77777777" w:rsidR="009372DF" w:rsidRPr="00B20569" w:rsidRDefault="009372DF" w:rsidP="009372DF">
      <w:pPr>
        <w:tabs>
          <w:tab w:val="left" w:pos="2552"/>
        </w:tabs>
        <w:spacing w:afterLines="60" w:after="144"/>
        <w:rPr>
          <w:b/>
          <w:i/>
        </w:rPr>
      </w:pPr>
      <w:r w:rsidRPr="00B20569">
        <w:rPr>
          <w:b/>
        </w:rPr>
        <w:t>Course Code</w:t>
      </w:r>
      <w:r w:rsidRPr="00B20569">
        <w:rPr>
          <w:b/>
        </w:rPr>
        <w:tab/>
        <w:t>:</w:t>
      </w:r>
      <w:r w:rsidRPr="00B20569">
        <w:rPr>
          <w:b/>
        </w:rPr>
        <w:tab/>
      </w:r>
      <w:r w:rsidRPr="00B20569">
        <w:t>HCS4049</w:t>
      </w:r>
    </w:p>
    <w:p w14:paraId="3D44FFDA" w14:textId="77777777" w:rsidR="009372DF" w:rsidRPr="00B20569" w:rsidRDefault="009372DF" w:rsidP="009372DF">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1B18244A" w14:textId="77777777" w:rsidR="009372DF" w:rsidRPr="00B20569" w:rsidRDefault="009372DF" w:rsidP="009372DF">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0834F969" w14:textId="77777777" w:rsidR="009372DF" w:rsidRPr="00B20569" w:rsidRDefault="009372DF" w:rsidP="009372DF">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26 hours </w:t>
      </w:r>
    </w:p>
    <w:p w14:paraId="7350F267" w14:textId="77777777" w:rsidR="009372DF" w:rsidRPr="00B20569" w:rsidRDefault="009372DF" w:rsidP="009372DF">
      <w:pPr>
        <w:tabs>
          <w:tab w:val="left" w:pos="2410"/>
          <w:tab w:val="left" w:pos="2835"/>
          <w:tab w:val="left" w:pos="5245"/>
        </w:tabs>
        <w:spacing w:afterLines="60" w:after="144"/>
      </w:pPr>
      <w:r w:rsidRPr="00B20569">
        <w:tab/>
      </w:r>
      <w:r w:rsidRPr="00B20569">
        <w:tab/>
        <w:t>Seminar/tutorial</w:t>
      </w:r>
      <w:r w:rsidRPr="00B20569">
        <w:tab/>
        <w:t>13 hours</w:t>
      </w:r>
      <w:r w:rsidRPr="00B20569">
        <w:tab/>
      </w:r>
    </w:p>
    <w:p w14:paraId="037061A4" w14:textId="77777777" w:rsidR="009372DF" w:rsidRPr="00B20569" w:rsidRDefault="009372DF" w:rsidP="009372DF">
      <w:pPr>
        <w:tabs>
          <w:tab w:val="left" w:pos="2535"/>
          <w:tab w:val="left" w:pos="2835"/>
        </w:tabs>
        <w:spacing w:afterLines="60" w:after="144"/>
      </w:pPr>
      <w:r w:rsidRPr="00B20569">
        <w:rPr>
          <w:b/>
        </w:rPr>
        <w:t>Co-requisite(s)</w:t>
      </w:r>
      <w:r w:rsidRPr="00B20569">
        <w:rPr>
          <w:b/>
        </w:rPr>
        <w:tab/>
        <w:t>:</w:t>
      </w:r>
      <w:r w:rsidRPr="00B20569">
        <w:tab/>
      </w:r>
      <w:r>
        <w:rPr>
          <w:rFonts w:hint="eastAsia"/>
        </w:rPr>
        <w:t>Nil</w:t>
      </w:r>
    </w:p>
    <w:p w14:paraId="095E8CC0" w14:textId="77777777" w:rsidR="009372DF" w:rsidRPr="00B20569" w:rsidRDefault="009372DF" w:rsidP="009372DF">
      <w:pPr>
        <w:tabs>
          <w:tab w:val="left" w:pos="2552"/>
        </w:tabs>
        <w:spacing w:afterLines="60" w:after="144"/>
        <w:rPr>
          <w:i/>
          <w:sz w:val="20"/>
        </w:rPr>
      </w:pPr>
      <w:r w:rsidRPr="00B20569">
        <w:rPr>
          <w:i/>
          <w:sz w:val="20"/>
        </w:rPr>
        <w:t xml:space="preserve"> (If applicable)</w:t>
      </w:r>
    </w:p>
    <w:p w14:paraId="0B4A4FC2" w14:textId="77777777" w:rsidR="009372DF" w:rsidRPr="00B20569" w:rsidRDefault="009372DF" w:rsidP="009372DF">
      <w:pPr>
        <w:tabs>
          <w:tab w:val="left" w:pos="2552"/>
        </w:tabs>
        <w:spacing w:afterLines="60" w:after="144"/>
      </w:pPr>
      <w:r w:rsidRPr="00B20569">
        <w:rPr>
          <w:b/>
        </w:rPr>
        <w:t>Medium of Instruction</w:t>
      </w:r>
      <w:r w:rsidRPr="00B20569">
        <w:rPr>
          <w:b/>
        </w:rPr>
        <w:tab/>
        <w:t>:</w:t>
      </w:r>
      <w:r w:rsidRPr="00B20569">
        <w:rPr>
          <w:b/>
        </w:rPr>
        <w:tab/>
      </w:r>
      <w:r w:rsidRPr="00B20569">
        <w:t>EMI</w:t>
      </w:r>
      <w:r w:rsidRPr="00B20569">
        <w:rPr>
          <w:b/>
        </w:rPr>
        <w:t xml:space="preserve"> </w:t>
      </w:r>
      <w:r w:rsidRPr="00B20569">
        <w:tab/>
      </w:r>
    </w:p>
    <w:p w14:paraId="3CE28D2F" w14:textId="60C78596" w:rsidR="009372DF" w:rsidRPr="00B20569" w:rsidRDefault="009943C0" w:rsidP="009372DF">
      <w:pPr>
        <w:tabs>
          <w:tab w:val="left" w:pos="2552"/>
        </w:tabs>
        <w:spacing w:afterLines="60" w:after="144"/>
      </w:pPr>
      <w:r>
        <w:rPr>
          <w:b/>
        </w:rPr>
        <w:t xml:space="preserve">Course </w:t>
      </w:r>
      <w:r w:rsidR="009372DF" w:rsidRPr="00B20569">
        <w:rPr>
          <w:b/>
        </w:rPr>
        <w:t>Level</w:t>
      </w:r>
      <w:r w:rsidR="009372DF" w:rsidRPr="00B20569">
        <w:rPr>
          <w:b/>
        </w:rPr>
        <w:tab/>
        <w:t>:</w:t>
      </w:r>
      <w:r w:rsidR="009372DF" w:rsidRPr="00B20569">
        <w:rPr>
          <w:b/>
        </w:rPr>
        <w:tab/>
      </w:r>
      <w:r w:rsidR="009372DF" w:rsidRPr="00B20569">
        <w:rPr>
          <w:rFonts w:hint="eastAsia"/>
        </w:rPr>
        <w:t>4</w:t>
      </w:r>
    </w:p>
    <w:p w14:paraId="5A4F1765" w14:textId="77777777" w:rsidR="009372DF" w:rsidRPr="00B20569" w:rsidRDefault="009372DF" w:rsidP="009372DF">
      <w:pPr>
        <w:spacing w:afterLines="60" w:after="144"/>
      </w:pPr>
      <w:r w:rsidRPr="00B20569">
        <w:t>_____________________________________________________________________</w:t>
      </w:r>
    </w:p>
    <w:p w14:paraId="274156EF" w14:textId="77777777" w:rsidR="009372DF" w:rsidRPr="004639A0" w:rsidRDefault="009372DF" w:rsidP="009372DF">
      <w:pPr>
        <w:rPr>
          <w:b/>
          <w:shd w:val="pct15" w:color="auto" w:fill="FFFFFF"/>
        </w:rPr>
      </w:pPr>
      <w:r w:rsidRPr="004639A0">
        <w:rPr>
          <w:b/>
          <w:shd w:val="pct15" w:color="auto" w:fill="FFFFFF"/>
        </w:rPr>
        <w:t>Part II</w:t>
      </w:r>
    </w:p>
    <w:p w14:paraId="10B0CF1E" w14:textId="77777777" w:rsidR="009372DF" w:rsidRDefault="009372DF" w:rsidP="009372DF">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6A065F87" w14:textId="77777777" w:rsidR="009372DF" w:rsidRDefault="009372DF" w:rsidP="009372DF">
      <w:pPr>
        <w:snapToGrid w:val="0"/>
        <w:jc w:val="both"/>
      </w:pPr>
    </w:p>
    <w:p w14:paraId="118BAFA3" w14:textId="4895B0DF" w:rsidR="009372DF" w:rsidRDefault="009372DF" w:rsidP="009372DF">
      <w:pPr>
        <w:snapToGrid w:val="0"/>
        <w:jc w:val="both"/>
      </w:pPr>
      <w:r>
        <w:t xml:space="preserve">In gist, the Graduate Attributes for </w:t>
      </w:r>
      <w:r w:rsidR="00DC6A02">
        <w:t xml:space="preserve">Sub-degree, </w:t>
      </w:r>
      <w:r>
        <w:t>Undergraduate, Taught Postgraduate</w:t>
      </w:r>
      <w:r w:rsidR="00DC6A02">
        <w:t>, Professional Doctorate</w:t>
      </w:r>
      <w:r>
        <w:t xml:space="preserve"> and Research Postgraduate students consist of the following three domains (i.e. in short “PEER &amp; I”):</w:t>
      </w:r>
    </w:p>
    <w:p w14:paraId="36DDC1C7" w14:textId="77777777" w:rsidR="009372DF" w:rsidRDefault="009372DF" w:rsidP="009372DF">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745FC6A8" w14:textId="77777777" w:rsidR="009372DF" w:rsidRDefault="009372DF" w:rsidP="009372DF">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1955134B" w14:textId="77777777" w:rsidR="009372DF" w:rsidRPr="0004453A" w:rsidRDefault="009372DF" w:rsidP="009372DF">
      <w:pPr>
        <w:pStyle w:val="ListParagraph"/>
        <w:numPr>
          <w:ilvl w:val="0"/>
          <w:numId w:val="172"/>
        </w:numPr>
        <w:snapToGrid w:val="0"/>
        <w:ind w:leftChars="0"/>
        <w:jc w:val="both"/>
      </w:pPr>
      <w:r w:rsidRPr="00855F6E">
        <w:rPr>
          <w:rFonts w:hint="eastAsia"/>
          <w:b/>
        </w:rPr>
        <w:t>I</w:t>
      </w:r>
      <w:r>
        <w:rPr>
          <w:rFonts w:hint="eastAsia"/>
        </w:rPr>
        <w:t>nnovation.</w:t>
      </w:r>
    </w:p>
    <w:p w14:paraId="6FD1EC40" w14:textId="77777777" w:rsidR="009372DF" w:rsidRPr="0004453A" w:rsidRDefault="009372DF" w:rsidP="009372DF">
      <w:pPr>
        <w:snapToGrid w:val="0"/>
        <w:jc w:val="both"/>
      </w:pPr>
    </w:p>
    <w:p w14:paraId="63614271" w14:textId="77777777" w:rsidR="009372DF" w:rsidRDefault="009372DF" w:rsidP="009372DF">
      <w:pPr>
        <w:snapToGrid w:val="0"/>
        <w:jc w:val="both"/>
      </w:pPr>
      <w:r w:rsidRPr="00FB6EFE">
        <w:t>The descriptors under these three domains are different for the three groups of students in order to reflect the respective level of Graduate Attributes.</w:t>
      </w:r>
    </w:p>
    <w:p w14:paraId="253ED82C" w14:textId="77777777" w:rsidR="009372DF" w:rsidRPr="0004453A" w:rsidRDefault="009372DF" w:rsidP="009372DF">
      <w:pPr>
        <w:snapToGrid w:val="0"/>
        <w:jc w:val="both"/>
      </w:pPr>
    </w:p>
    <w:p w14:paraId="76F7D1C5" w14:textId="77777777" w:rsidR="009372DF" w:rsidRPr="0004453A" w:rsidRDefault="009372DF" w:rsidP="009372DF">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9372DF" w:rsidRPr="0004453A" w14:paraId="133E23B8" w14:textId="77777777" w:rsidTr="00D43DC0">
        <w:trPr>
          <w:trHeight w:val="360"/>
        </w:trPr>
        <w:tc>
          <w:tcPr>
            <w:tcW w:w="4753" w:type="dxa"/>
            <w:tcMar>
              <w:top w:w="0" w:type="dxa"/>
              <w:left w:w="108" w:type="dxa"/>
              <w:bottom w:w="0" w:type="dxa"/>
              <w:right w:w="108" w:type="dxa"/>
            </w:tcMar>
            <w:hideMark/>
          </w:tcPr>
          <w:p w14:paraId="1C375ED7"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9372DF" w:rsidRPr="0004453A" w14:paraId="0A467568" w14:textId="77777777" w:rsidTr="00D43DC0">
        <w:trPr>
          <w:trHeight w:val="360"/>
        </w:trPr>
        <w:tc>
          <w:tcPr>
            <w:tcW w:w="4753" w:type="dxa"/>
            <w:tcMar>
              <w:top w:w="0" w:type="dxa"/>
              <w:left w:w="108" w:type="dxa"/>
              <w:bottom w:w="0" w:type="dxa"/>
              <w:right w:w="108" w:type="dxa"/>
            </w:tcMar>
            <w:hideMark/>
          </w:tcPr>
          <w:p w14:paraId="51ECF381"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9372DF" w:rsidRPr="0004453A" w14:paraId="083F33A5" w14:textId="77777777" w:rsidTr="00D43DC0">
        <w:trPr>
          <w:trHeight w:val="360"/>
        </w:trPr>
        <w:tc>
          <w:tcPr>
            <w:tcW w:w="4753" w:type="dxa"/>
            <w:tcMar>
              <w:top w:w="0" w:type="dxa"/>
              <w:left w:w="108" w:type="dxa"/>
              <w:bottom w:w="0" w:type="dxa"/>
              <w:right w:w="108" w:type="dxa"/>
            </w:tcMar>
            <w:hideMark/>
          </w:tcPr>
          <w:p w14:paraId="4C12CC94"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9372DF" w:rsidRPr="0004453A" w14:paraId="3332752D" w14:textId="77777777" w:rsidTr="00D43DC0">
        <w:trPr>
          <w:trHeight w:val="360"/>
        </w:trPr>
        <w:tc>
          <w:tcPr>
            <w:tcW w:w="4753" w:type="dxa"/>
            <w:tcMar>
              <w:top w:w="0" w:type="dxa"/>
              <w:left w:w="108" w:type="dxa"/>
              <w:bottom w:w="0" w:type="dxa"/>
              <w:right w:w="108" w:type="dxa"/>
            </w:tcMar>
            <w:hideMark/>
          </w:tcPr>
          <w:p w14:paraId="7BACE74D"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9372DF" w:rsidRPr="0004453A" w14:paraId="168AA614" w14:textId="77777777" w:rsidTr="00D43DC0">
        <w:trPr>
          <w:trHeight w:val="360"/>
        </w:trPr>
        <w:tc>
          <w:tcPr>
            <w:tcW w:w="4753" w:type="dxa"/>
            <w:tcMar>
              <w:top w:w="0" w:type="dxa"/>
              <w:left w:w="108" w:type="dxa"/>
              <w:bottom w:w="0" w:type="dxa"/>
              <w:right w:w="108" w:type="dxa"/>
            </w:tcMar>
            <w:hideMark/>
          </w:tcPr>
          <w:p w14:paraId="31C61118"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9372DF" w:rsidRPr="0004453A" w14:paraId="311763A4" w14:textId="77777777" w:rsidTr="00D43DC0">
        <w:trPr>
          <w:trHeight w:val="360"/>
        </w:trPr>
        <w:tc>
          <w:tcPr>
            <w:tcW w:w="4753" w:type="dxa"/>
            <w:tcMar>
              <w:top w:w="0" w:type="dxa"/>
              <w:left w:w="108" w:type="dxa"/>
              <w:bottom w:w="0" w:type="dxa"/>
              <w:right w:w="108" w:type="dxa"/>
            </w:tcMar>
            <w:hideMark/>
          </w:tcPr>
          <w:p w14:paraId="6012175E"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9372DF" w:rsidRPr="0004453A" w14:paraId="2FBC4C8C" w14:textId="77777777" w:rsidTr="00D43DC0">
        <w:trPr>
          <w:trHeight w:val="360"/>
        </w:trPr>
        <w:tc>
          <w:tcPr>
            <w:tcW w:w="4753" w:type="dxa"/>
            <w:tcMar>
              <w:top w:w="0" w:type="dxa"/>
              <w:left w:w="108" w:type="dxa"/>
              <w:bottom w:w="0" w:type="dxa"/>
              <w:right w:w="108" w:type="dxa"/>
            </w:tcMar>
            <w:hideMark/>
          </w:tcPr>
          <w:p w14:paraId="69565308"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9372DF" w:rsidRPr="0004453A" w14:paraId="2E591AA6" w14:textId="77777777" w:rsidTr="00D43DC0">
        <w:trPr>
          <w:trHeight w:val="360"/>
        </w:trPr>
        <w:tc>
          <w:tcPr>
            <w:tcW w:w="4753" w:type="dxa"/>
            <w:tcMar>
              <w:top w:w="0" w:type="dxa"/>
              <w:left w:w="108" w:type="dxa"/>
              <w:bottom w:w="0" w:type="dxa"/>
              <w:right w:w="108" w:type="dxa"/>
            </w:tcMar>
            <w:hideMark/>
          </w:tcPr>
          <w:p w14:paraId="65D16D40" w14:textId="77777777" w:rsidR="009372DF" w:rsidRPr="0004453A" w:rsidRDefault="009372DF" w:rsidP="00D43DC0">
            <w:pPr>
              <w:widowControl/>
              <w:tabs>
                <w:tab w:val="left" w:pos="414"/>
              </w:tabs>
              <w:spacing w:before="100" w:beforeAutospacing="1" w:after="100" w:afterAutospacing="1"/>
              <w:rPr>
                <w:kern w:val="0"/>
              </w:rPr>
            </w:pPr>
            <w:r w:rsidRPr="0004453A">
              <w:rPr>
                <w:kern w:val="0"/>
              </w:rPr>
              <w:lastRenderedPageBreak/>
              <w:t xml:space="preserve">7. </w:t>
            </w:r>
            <w:r w:rsidRPr="0004453A">
              <w:rPr>
                <w:kern w:val="0"/>
              </w:rPr>
              <w:tab/>
              <w:t>Global Perspectives</w:t>
            </w:r>
          </w:p>
        </w:tc>
      </w:tr>
    </w:tbl>
    <w:p w14:paraId="2B602973" w14:textId="77777777" w:rsidR="009372DF" w:rsidRPr="00B20569" w:rsidRDefault="009372DF" w:rsidP="009372DF">
      <w:pPr>
        <w:rPr>
          <w:b/>
        </w:rPr>
      </w:pPr>
    </w:p>
    <w:p w14:paraId="2322DDC5" w14:textId="77777777" w:rsidR="009372DF" w:rsidRPr="00B20569" w:rsidRDefault="009372DF" w:rsidP="009372DF">
      <w:pPr>
        <w:widowControl/>
        <w:numPr>
          <w:ilvl w:val="0"/>
          <w:numId w:val="86"/>
        </w:numPr>
        <w:contextualSpacing/>
      </w:pPr>
      <w:r>
        <w:rPr>
          <w:b/>
        </w:rPr>
        <w:t xml:space="preserve">Course </w:t>
      </w:r>
      <w:r w:rsidRPr="00B20569">
        <w:rPr>
          <w:b/>
        </w:rPr>
        <w:t>Synopsis</w:t>
      </w:r>
    </w:p>
    <w:p w14:paraId="0BA2A2DD" w14:textId="77777777" w:rsidR="009372DF" w:rsidRPr="00B20569" w:rsidRDefault="009372DF" w:rsidP="009372DF">
      <w:pPr>
        <w:ind w:left="360"/>
        <w:jc w:val="both"/>
      </w:pPr>
      <w:r w:rsidRPr="00B20569">
        <w:rPr>
          <w:rFonts w:hint="eastAsia"/>
        </w:rPr>
        <w:t>This course aims to</w:t>
      </w:r>
      <w:r w:rsidRPr="00B20569">
        <w:t xml:space="preserve"> </w:t>
      </w:r>
      <w:r w:rsidRPr="00B20569">
        <w:rPr>
          <w:rFonts w:hint="eastAsia"/>
        </w:rPr>
        <w:t>create a</w:t>
      </w:r>
      <w:r w:rsidRPr="00B20569">
        <w:t xml:space="preserve"> healthy, positive, and safe </w:t>
      </w:r>
      <w:r w:rsidRPr="00B20569">
        <w:rPr>
          <w:rFonts w:hint="eastAsia"/>
        </w:rPr>
        <w:t>school</w:t>
      </w:r>
      <w:r w:rsidRPr="00B20569">
        <w:t xml:space="preserve"> environment </w:t>
      </w:r>
      <w:r>
        <w:t>by using</w:t>
      </w:r>
      <w:r w:rsidRPr="00B20569">
        <w:rPr>
          <w:rFonts w:hint="eastAsia"/>
        </w:rPr>
        <w:t xml:space="preserve"> the practice of peer mediation to empower</w:t>
      </w:r>
      <w:r w:rsidRPr="00B20569">
        <w:t xml:space="preserve"> students to manage conflict, transform relationships and enhance school climate. </w:t>
      </w:r>
      <w:r w:rsidRPr="00B20569">
        <w:rPr>
          <w:rFonts w:hint="eastAsia"/>
        </w:rPr>
        <w:t>Hands-on experience on</w:t>
      </w:r>
      <w:r w:rsidRPr="00B20569">
        <w:t xml:space="preserve"> reducing the rates of referrals, suspensions and expulsions; creating a stronger sense of community by bridging differences; and instilling valuable, lifelong skills that prepare students to become productive citizens</w:t>
      </w:r>
      <w:r w:rsidRPr="00B20569">
        <w:rPr>
          <w:rFonts w:hint="eastAsia"/>
        </w:rPr>
        <w:t xml:space="preserve"> will be provided.</w:t>
      </w:r>
    </w:p>
    <w:p w14:paraId="794EB905" w14:textId="77777777" w:rsidR="009372DF" w:rsidRPr="00B20569" w:rsidRDefault="009372DF" w:rsidP="009372DF"/>
    <w:p w14:paraId="5C1CF29F" w14:textId="77777777" w:rsidR="009372DF" w:rsidRPr="00B20569" w:rsidRDefault="009372DF" w:rsidP="009372DF">
      <w:pPr>
        <w:widowControl/>
        <w:numPr>
          <w:ilvl w:val="0"/>
          <w:numId w:val="86"/>
        </w:numPr>
        <w:contextualSpacing/>
        <w:rPr>
          <w:b/>
        </w:rPr>
      </w:pPr>
      <w:r w:rsidRPr="00B20569">
        <w:rPr>
          <w:b/>
        </w:rPr>
        <w:t xml:space="preserve">Course Intended Learning Outcomes </w:t>
      </w:r>
      <w:r w:rsidRPr="00B20569">
        <w:t>(CILOs)</w:t>
      </w:r>
    </w:p>
    <w:p w14:paraId="5D9496B3" w14:textId="77777777" w:rsidR="009372DF" w:rsidRPr="00B20569" w:rsidRDefault="009372DF" w:rsidP="009372DF">
      <w:pPr>
        <w:ind w:firstLine="360"/>
        <w:rPr>
          <w:i/>
        </w:rPr>
      </w:pPr>
      <w:r w:rsidRPr="00B20569">
        <w:rPr>
          <w:i/>
        </w:rPr>
        <w:t>Upon completion of this course, students will</w:t>
      </w:r>
      <w:r w:rsidRPr="00B20569">
        <w:rPr>
          <w:i/>
          <w:strike/>
        </w:rPr>
        <w:t xml:space="preserve"> </w:t>
      </w:r>
      <w:r w:rsidRPr="00B20569">
        <w:rPr>
          <w:i/>
        </w:rPr>
        <w:t>be able to:</w:t>
      </w:r>
    </w:p>
    <w:p w14:paraId="2866422C" w14:textId="77777777" w:rsidR="009372DF" w:rsidRPr="00B20569" w:rsidRDefault="009372DF" w:rsidP="009372DF">
      <w:pPr>
        <w:ind w:firstLine="360"/>
      </w:pPr>
      <w:r w:rsidRPr="00B20569">
        <w:t>CILO</w:t>
      </w:r>
      <w:r w:rsidRPr="00B20569">
        <w:rPr>
          <w:rFonts w:hint="eastAsia"/>
          <w:vertAlign w:val="subscript"/>
        </w:rPr>
        <w:t>1</w:t>
      </w:r>
      <w:r w:rsidRPr="00B20569">
        <w:rPr>
          <w:rFonts w:hint="eastAsia"/>
          <w:vertAlign w:val="subscript"/>
        </w:rPr>
        <w:tab/>
        <w:t xml:space="preserve">  </w:t>
      </w:r>
      <w:r w:rsidRPr="00B20569">
        <w:rPr>
          <w:rFonts w:hint="eastAsia"/>
        </w:rPr>
        <w:t xml:space="preserve">examine conflict styles and </w:t>
      </w:r>
      <w:r w:rsidRPr="00B20569">
        <w:t xml:space="preserve">specific </w:t>
      </w:r>
      <w:r w:rsidRPr="00B20569">
        <w:rPr>
          <w:rFonts w:hint="eastAsia"/>
        </w:rPr>
        <w:t>strategies</w:t>
      </w:r>
      <w:r w:rsidRPr="00B20569">
        <w:t xml:space="preserve"> of mediation;</w:t>
      </w:r>
      <w:r w:rsidRPr="00B20569">
        <w:rPr>
          <w:rFonts w:hint="eastAsia"/>
        </w:rPr>
        <w:t xml:space="preserve"> </w:t>
      </w:r>
    </w:p>
    <w:p w14:paraId="76055019" w14:textId="77777777" w:rsidR="009372DF" w:rsidRPr="00B20569" w:rsidRDefault="009372DF" w:rsidP="009372DF">
      <w:pPr>
        <w:ind w:left="1560" w:hanging="1200"/>
        <w:jc w:val="both"/>
      </w:pPr>
      <w:r w:rsidRPr="00B20569">
        <w:t>CILO</w:t>
      </w:r>
      <w:r w:rsidRPr="00B20569">
        <w:rPr>
          <w:rFonts w:hint="eastAsia"/>
          <w:vertAlign w:val="subscript"/>
        </w:rPr>
        <w:t>2</w:t>
      </w:r>
      <w:r w:rsidRPr="00B20569">
        <w:tab/>
      </w:r>
      <w:r w:rsidRPr="00B20569">
        <w:rPr>
          <w:rFonts w:hint="eastAsia"/>
        </w:rPr>
        <w:t>e</w:t>
      </w:r>
      <w:r w:rsidRPr="00B20569">
        <w:t>mpower with mediation skills and strategies for dealing with conflict;</w:t>
      </w:r>
    </w:p>
    <w:p w14:paraId="44DEBF2D" w14:textId="77777777" w:rsidR="009372DF" w:rsidRPr="00B20569" w:rsidRDefault="009372DF" w:rsidP="009372DF">
      <w:pPr>
        <w:ind w:left="1560" w:hanging="1200"/>
        <w:jc w:val="both"/>
      </w:pPr>
      <w:r w:rsidRPr="00B20569">
        <w:t>CILO</w:t>
      </w:r>
      <w:r w:rsidRPr="00B20569">
        <w:rPr>
          <w:rFonts w:hint="eastAsia"/>
          <w:vertAlign w:val="subscript"/>
        </w:rPr>
        <w:t>3</w:t>
      </w:r>
      <w:r w:rsidRPr="00B20569">
        <w:tab/>
        <w:t xml:space="preserve">create a collaborative approach after reducing the feeling of alienation, disenfranchisement and powerlessness that students </w:t>
      </w:r>
      <w:r w:rsidRPr="00B20569">
        <w:rPr>
          <w:rFonts w:hint="eastAsia"/>
        </w:rPr>
        <w:t xml:space="preserve">may </w:t>
      </w:r>
      <w:r w:rsidRPr="00B20569">
        <w:t>feel; and</w:t>
      </w:r>
    </w:p>
    <w:p w14:paraId="3058F0FF" w14:textId="77777777" w:rsidR="009372DF" w:rsidRPr="00B20569" w:rsidRDefault="009372DF" w:rsidP="009372DF">
      <w:pPr>
        <w:ind w:left="1560" w:hanging="1200"/>
        <w:jc w:val="both"/>
      </w:pPr>
      <w:r w:rsidRPr="00B20569">
        <w:t>CILO</w:t>
      </w:r>
      <w:r w:rsidRPr="00B20569">
        <w:rPr>
          <w:rFonts w:hint="eastAsia"/>
          <w:vertAlign w:val="subscript"/>
        </w:rPr>
        <w:t>4</w:t>
      </w:r>
      <w:r w:rsidRPr="00B20569">
        <w:tab/>
      </w:r>
      <w:r w:rsidRPr="00B20569">
        <w:rPr>
          <w:rFonts w:hint="eastAsia"/>
        </w:rPr>
        <w:t>b</w:t>
      </w:r>
      <w:r w:rsidRPr="00B20569">
        <w:t>uild a strong sense of cooperation within the school community in order to address disputes that interfere with learning.</w:t>
      </w:r>
    </w:p>
    <w:p w14:paraId="5F2243B2" w14:textId="77777777" w:rsidR="009372DF" w:rsidRPr="00B20569" w:rsidRDefault="009372DF" w:rsidP="009372DF">
      <w:pPr>
        <w:ind w:left="1560" w:hanging="1200"/>
        <w:jc w:val="both"/>
      </w:pPr>
    </w:p>
    <w:p w14:paraId="408BF46E" w14:textId="77777777" w:rsidR="009372DF" w:rsidRPr="00B20569" w:rsidRDefault="009372DF" w:rsidP="009372DF">
      <w:pPr>
        <w:widowControl/>
        <w:numPr>
          <w:ilvl w:val="0"/>
          <w:numId w:val="86"/>
        </w:numPr>
        <w:contextualSpacing/>
        <w:rPr>
          <w:b/>
        </w:rPr>
      </w:pPr>
      <w:r w:rsidRPr="00B20569">
        <w:rPr>
          <w:b/>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0"/>
        <w:gridCol w:w="1417"/>
        <w:gridCol w:w="2763"/>
      </w:tblGrid>
      <w:tr w:rsidR="009372DF" w:rsidRPr="00B20569" w14:paraId="0D847AEE" w14:textId="77777777" w:rsidTr="00D43DC0">
        <w:tc>
          <w:tcPr>
            <w:tcW w:w="4460" w:type="dxa"/>
            <w:shd w:val="clear" w:color="auto" w:fill="D9D9D9"/>
          </w:tcPr>
          <w:p w14:paraId="542D07F6" w14:textId="77777777" w:rsidR="009372DF" w:rsidRPr="00B20569" w:rsidRDefault="009372DF" w:rsidP="00D43DC0">
            <w:pPr>
              <w:jc w:val="center"/>
              <w:rPr>
                <w:b/>
              </w:rPr>
            </w:pPr>
            <w:r w:rsidRPr="00B20569">
              <w:rPr>
                <w:b/>
              </w:rPr>
              <w:t xml:space="preserve">Course Content </w:t>
            </w:r>
          </w:p>
        </w:tc>
        <w:tc>
          <w:tcPr>
            <w:tcW w:w="1417" w:type="dxa"/>
            <w:shd w:val="clear" w:color="auto" w:fill="D9D9D9"/>
          </w:tcPr>
          <w:p w14:paraId="5E9746B3" w14:textId="77777777" w:rsidR="009372DF" w:rsidRPr="00B20569" w:rsidRDefault="009372DF" w:rsidP="00D43DC0">
            <w:pPr>
              <w:jc w:val="center"/>
              <w:rPr>
                <w:b/>
              </w:rPr>
            </w:pPr>
            <w:r w:rsidRPr="00B20569">
              <w:rPr>
                <w:b/>
              </w:rPr>
              <w:t xml:space="preserve">CILOs </w:t>
            </w:r>
          </w:p>
        </w:tc>
        <w:tc>
          <w:tcPr>
            <w:tcW w:w="2763" w:type="dxa"/>
            <w:shd w:val="clear" w:color="auto" w:fill="D9D9D9"/>
          </w:tcPr>
          <w:p w14:paraId="6C80352A" w14:textId="77777777" w:rsidR="009372DF" w:rsidRPr="00B20569" w:rsidRDefault="009372DF" w:rsidP="00D43DC0">
            <w:pPr>
              <w:jc w:val="center"/>
              <w:rPr>
                <w:b/>
              </w:rPr>
            </w:pPr>
            <w:r w:rsidRPr="00B20569">
              <w:rPr>
                <w:b/>
              </w:rPr>
              <w:t>Suggested Teaching &amp; Learning Activities</w:t>
            </w:r>
          </w:p>
        </w:tc>
      </w:tr>
      <w:tr w:rsidR="009372DF" w:rsidRPr="00B20569" w14:paraId="7445D8B6" w14:textId="77777777" w:rsidTr="00D43DC0">
        <w:tc>
          <w:tcPr>
            <w:tcW w:w="4460" w:type="dxa"/>
          </w:tcPr>
          <w:p w14:paraId="2E6CBAE1" w14:textId="77777777" w:rsidR="009372DF" w:rsidRPr="00B20569" w:rsidRDefault="009372DF" w:rsidP="00D43DC0">
            <w:pPr>
              <w:contextualSpacing/>
            </w:pPr>
            <w:r w:rsidRPr="00B20569">
              <w:rPr>
                <w:rFonts w:hint="eastAsia"/>
              </w:rPr>
              <w:t>Introduction to peer mediation</w:t>
            </w:r>
          </w:p>
          <w:p w14:paraId="1C4A08FB" w14:textId="77777777" w:rsidR="009372DF" w:rsidRPr="00B20569" w:rsidRDefault="009372DF" w:rsidP="00D43DC0">
            <w:pPr>
              <w:ind w:left="360"/>
            </w:pPr>
            <w:r w:rsidRPr="00B20569">
              <w:rPr>
                <w:rFonts w:hint="eastAsia"/>
              </w:rPr>
              <w:t>-what is peer mediation</w:t>
            </w:r>
          </w:p>
          <w:p w14:paraId="5F474459" w14:textId="77777777" w:rsidR="009372DF" w:rsidRPr="00B20569" w:rsidRDefault="009372DF" w:rsidP="00D43DC0">
            <w:pPr>
              <w:ind w:firstLineChars="150" w:firstLine="360"/>
            </w:pPr>
            <w:r w:rsidRPr="00B20569">
              <w:rPr>
                <w:rFonts w:hint="eastAsia"/>
              </w:rPr>
              <w:t>-advantages and its importance</w:t>
            </w:r>
          </w:p>
        </w:tc>
        <w:tc>
          <w:tcPr>
            <w:tcW w:w="1417" w:type="dxa"/>
            <w:vAlign w:val="center"/>
          </w:tcPr>
          <w:p w14:paraId="4C15E8E4" w14:textId="77777777" w:rsidR="009372DF" w:rsidRPr="00B20569" w:rsidRDefault="009372DF" w:rsidP="00D43DC0">
            <w:pPr>
              <w:jc w:val="center"/>
              <w:rPr>
                <w:i/>
              </w:rPr>
            </w:pPr>
            <w:r w:rsidRPr="00B20569">
              <w:rPr>
                <w:i/>
              </w:rPr>
              <w:t>CILO</w:t>
            </w:r>
            <w:r w:rsidRPr="00B20569">
              <w:rPr>
                <w:rFonts w:hint="eastAsia"/>
                <w:i/>
                <w:vertAlign w:val="subscript"/>
              </w:rPr>
              <w:t>1</w:t>
            </w:r>
          </w:p>
        </w:tc>
        <w:tc>
          <w:tcPr>
            <w:tcW w:w="2763" w:type="dxa"/>
            <w:vMerge w:val="restart"/>
            <w:vAlign w:val="center"/>
          </w:tcPr>
          <w:p w14:paraId="7F945581" w14:textId="77777777" w:rsidR="009372DF" w:rsidRPr="00B20569" w:rsidRDefault="009372DF" w:rsidP="00D43DC0">
            <w:r w:rsidRPr="00B20569">
              <w:rPr>
                <w:rFonts w:hint="eastAsia"/>
              </w:rPr>
              <w:t xml:space="preserve">Discussion, </w:t>
            </w:r>
            <w:r w:rsidRPr="00B20569">
              <w:t>role-plays</w:t>
            </w:r>
            <w:r w:rsidRPr="00B20569">
              <w:rPr>
                <w:rFonts w:hint="eastAsia"/>
              </w:rPr>
              <w:t xml:space="preserve"> </w:t>
            </w:r>
          </w:p>
          <w:p w14:paraId="78A13E88" w14:textId="77777777" w:rsidR="009372DF" w:rsidRPr="00B20569" w:rsidRDefault="009372DF" w:rsidP="00D43DC0">
            <w:r w:rsidRPr="00B20569">
              <w:t xml:space="preserve">training </w:t>
            </w:r>
            <w:r w:rsidRPr="00B20569">
              <w:rPr>
                <w:rFonts w:hint="eastAsia"/>
              </w:rPr>
              <w:t>seminars and workshops,</w:t>
            </w:r>
          </w:p>
          <w:p w14:paraId="5CE8CD3B" w14:textId="77777777" w:rsidR="009372DF" w:rsidRPr="00B20569" w:rsidRDefault="009372DF" w:rsidP="00D43DC0">
            <w:r w:rsidRPr="00B20569">
              <w:rPr>
                <w:rFonts w:hint="eastAsia"/>
              </w:rPr>
              <w:t>hands-on</w:t>
            </w:r>
            <w:r w:rsidRPr="00B20569">
              <w:t xml:space="preserve"> practices</w:t>
            </w:r>
            <w:r w:rsidRPr="00B20569">
              <w:rPr>
                <w:rFonts w:hint="eastAsia"/>
              </w:rPr>
              <w:t xml:space="preserve"> with s</w:t>
            </w:r>
            <w:r w:rsidRPr="00B20569">
              <w:t>ample scenarios</w:t>
            </w:r>
            <w:r w:rsidRPr="00B20569">
              <w:rPr>
                <w:rFonts w:hint="eastAsia"/>
              </w:rPr>
              <w:t xml:space="preserve">, </w:t>
            </w:r>
          </w:p>
          <w:p w14:paraId="6A164AF0" w14:textId="77777777" w:rsidR="009372DF" w:rsidRPr="00B20569" w:rsidRDefault="009372DF" w:rsidP="00D43DC0">
            <w:r w:rsidRPr="00B20569">
              <w:rPr>
                <w:rFonts w:hint="eastAsia"/>
              </w:rPr>
              <w:t>oral presentation and peer critique</w:t>
            </w:r>
          </w:p>
        </w:tc>
      </w:tr>
      <w:tr w:rsidR="009372DF" w:rsidRPr="00B20569" w14:paraId="1B2378DD" w14:textId="77777777" w:rsidTr="00D43DC0">
        <w:tc>
          <w:tcPr>
            <w:tcW w:w="4460" w:type="dxa"/>
          </w:tcPr>
          <w:p w14:paraId="3697C42A" w14:textId="77777777" w:rsidR="009372DF" w:rsidRPr="00B20569" w:rsidRDefault="009372DF" w:rsidP="00D43DC0">
            <w:pPr>
              <w:contextualSpacing/>
            </w:pPr>
            <w:r w:rsidRPr="00B20569">
              <w:rPr>
                <w:rFonts w:hint="eastAsia"/>
              </w:rPr>
              <w:t>Introduction to conflicts</w:t>
            </w:r>
          </w:p>
          <w:p w14:paraId="774D5772" w14:textId="77777777" w:rsidR="009372DF" w:rsidRPr="00B20569" w:rsidRDefault="009372DF" w:rsidP="00D43DC0">
            <w:pPr>
              <w:ind w:left="360"/>
            </w:pPr>
            <w:r w:rsidRPr="00B20569">
              <w:rPr>
                <w:rFonts w:hint="eastAsia"/>
              </w:rPr>
              <w:t>-the PIN model of conflicts</w:t>
            </w:r>
          </w:p>
          <w:p w14:paraId="6D20A899" w14:textId="77777777" w:rsidR="009372DF" w:rsidRPr="00B20569" w:rsidRDefault="009372DF" w:rsidP="00D43DC0">
            <w:pPr>
              <w:ind w:left="360"/>
            </w:pPr>
            <w:r w:rsidRPr="00B20569">
              <w:rPr>
                <w:rFonts w:hint="eastAsia"/>
              </w:rPr>
              <w:t>-conflict styles and strategies, when to practice and disadvantages: avoidance, accommodation, competition, compromise and collaboration</w:t>
            </w:r>
          </w:p>
        </w:tc>
        <w:tc>
          <w:tcPr>
            <w:tcW w:w="1417" w:type="dxa"/>
            <w:vAlign w:val="center"/>
          </w:tcPr>
          <w:p w14:paraId="18F0DCE9" w14:textId="77777777" w:rsidR="009372DF" w:rsidRPr="00B20569" w:rsidRDefault="009372DF" w:rsidP="00D43DC0">
            <w:pPr>
              <w:jc w:val="center"/>
              <w:rPr>
                <w:i/>
              </w:rPr>
            </w:pPr>
            <w:r w:rsidRPr="00B20569">
              <w:rPr>
                <w:i/>
              </w:rPr>
              <w:t>CILO</w:t>
            </w:r>
            <w:r w:rsidRPr="00B20569">
              <w:rPr>
                <w:rFonts w:hint="eastAsia"/>
                <w:i/>
                <w:vertAlign w:val="subscript"/>
              </w:rPr>
              <w:t>1</w:t>
            </w:r>
          </w:p>
        </w:tc>
        <w:tc>
          <w:tcPr>
            <w:tcW w:w="2763" w:type="dxa"/>
            <w:vMerge/>
            <w:shd w:val="clear" w:color="auto" w:fill="FFFF00"/>
            <w:vAlign w:val="center"/>
          </w:tcPr>
          <w:p w14:paraId="6B579CB3" w14:textId="77777777" w:rsidR="009372DF" w:rsidRPr="00B20569" w:rsidRDefault="009372DF" w:rsidP="00D43DC0"/>
        </w:tc>
      </w:tr>
      <w:tr w:rsidR="009372DF" w:rsidRPr="00B20569" w14:paraId="0ED8319E" w14:textId="77777777" w:rsidTr="00D43DC0">
        <w:tc>
          <w:tcPr>
            <w:tcW w:w="4460" w:type="dxa"/>
          </w:tcPr>
          <w:p w14:paraId="3AE07740" w14:textId="77777777" w:rsidR="009372DF" w:rsidRPr="00B20569" w:rsidRDefault="009372DF" w:rsidP="00D43DC0">
            <w:pPr>
              <w:contextualSpacing/>
            </w:pPr>
            <w:r w:rsidRPr="00B20569">
              <w:rPr>
                <w:rFonts w:hint="eastAsia"/>
              </w:rPr>
              <w:t>Peer mediation step-by-step process</w:t>
            </w:r>
          </w:p>
          <w:p w14:paraId="504B983B"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agree to mediate</w:t>
            </w:r>
          </w:p>
          <w:p w14:paraId="7F1C024C"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gather points of view</w:t>
            </w:r>
          </w:p>
          <w:p w14:paraId="709108E7"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focus on interests</w:t>
            </w:r>
          </w:p>
          <w:p w14:paraId="070F8A52"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create win-win options</w:t>
            </w:r>
          </w:p>
          <w:p w14:paraId="7A3A1DC3"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evaluate options</w:t>
            </w:r>
          </w:p>
          <w:p w14:paraId="2294C7F7" w14:textId="77777777" w:rsidR="009372DF" w:rsidRPr="00B20569" w:rsidRDefault="009372DF" w:rsidP="00D43DC0">
            <w:pPr>
              <w:ind w:left="99"/>
            </w:pPr>
            <w:r w:rsidRPr="00B20569">
              <w:rPr>
                <w:rFonts w:hint="eastAsia"/>
              </w:rPr>
              <w:t xml:space="preserve">  -</w:t>
            </w:r>
            <w:r w:rsidRPr="00B20569">
              <w:t xml:space="preserve"> </w:t>
            </w:r>
            <w:r w:rsidRPr="00B20569">
              <w:rPr>
                <w:rFonts w:hint="eastAsia"/>
              </w:rPr>
              <w:t>create an agreement</w:t>
            </w:r>
          </w:p>
        </w:tc>
        <w:tc>
          <w:tcPr>
            <w:tcW w:w="1417" w:type="dxa"/>
            <w:vAlign w:val="center"/>
          </w:tcPr>
          <w:p w14:paraId="40C8079A" w14:textId="77777777" w:rsidR="009372DF" w:rsidRPr="00B20569" w:rsidRDefault="009372DF" w:rsidP="00D43DC0">
            <w:pPr>
              <w:jc w:val="center"/>
              <w:rPr>
                <w:i/>
              </w:rPr>
            </w:pPr>
            <w:r w:rsidRPr="00B20569">
              <w:rPr>
                <w:i/>
              </w:rPr>
              <w:t>CILO</w:t>
            </w:r>
            <w:r w:rsidRPr="00B20569">
              <w:rPr>
                <w:i/>
                <w:vertAlign w:val="subscript"/>
              </w:rPr>
              <w:t>2,3,4</w:t>
            </w:r>
          </w:p>
        </w:tc>
        <w:tc>
          <w:tcPr>
            <w:tcW w:w="2763" w:type="dxa"/>
            <w:vMerge/>
            <w:shd w:val="clear" w:color="auto" w:fill="FFFF00"/>
          </w:tcPr>
          <w:p w14:paraId="54D8739D" w14:textId="77777777" w:rsidR="009372DF" w:rsidRPr="00B20569" w:rsidRDefault="009372DF" w:rsidP="00D43DC0"/>
        </w:tc>
      </w:tr>
      <w:tr w:rsidR="009372DF" w:rsidRPr="00B20569" w14:paraId="00855A8C" w14:textId="77777777" w:rsidTr="00D43DC0">
        <w:tc>
          <w:tcPr>
            <w:tcW w:w="4460" w:type="dxa"/>
          </w:tcPr>
          <w:p w14:paraId="16F43D3D" w14:textId="77777777" w:rsidR="009372DF" w:rsidRPr="00B20569" w:rsidRDefault="009372DF" w:rsidP="00D43DC0">
            <w:pPr>
              <w:contextualSpacing/>
            </w:pPr>
            <w:r w:rsidRPr="00B20569">
              <w:rPr>
                <w:rFonts w:hint="eastAsia"/>
              </w:rPr>
              <w:t xml:space="preserve">Hands-on practice on peer mediation by working on case studies.  </w:t>
            </w:r>
          </w:p>
        </w:tc>
        <w:tc>
          <w:tcPr>
            <w:tcW w:w="1417" w:type="dxa"/>
            <w:vAlign w:val="center"/>
          </w:tcPr>
          <w:p w14:paraId="32DE0189" w14:textId="77777777" w:rsidR="009372DF" w:rsidRPr="00B20569" w:rsidRDefault="009372DF" w:rsidP="00D43DC0">
            <w:pPr>
              <w:jc w:val="center"/>
              <w:rPr>
                <w:i/>
              </w:rPr>
            </w:pPr>
            <w:r w:rsidRPr="00B20569">
              <w:rPr>
                <w:i/>
              </w:rPr>
              <w:t>CILO</w:t>
            </w:r>
            <w:r w:rsidRPr="00B20569">
              <w:rPr>
                <w:i/>
                <w:vertAlign w:val="subscript"/>
              </w:rPr>
              <w:t>2,3,4</w:t>
            </w:r>
          </w:p>
        </w:tc>
        <w:tc>
          <w:tcPr>
            <w:tcW w:w="2763" w:type="dxa"/>
            <w:vMerge/>
            <w:shd w:val="clear" w:color="auto" w:fill="FFFF00"/>
          </w:tcPr>
          <w:p w14:paraId="09EDBD57" w14:textId="77777777" w:rsidR="009372DF" w:rsidRPr="00B20569" w:rsidRDefault="009372DF" w:rsidP="00D43DC0"/>
        </w:tc>
      </w:tr>
    </w:tbl>
    <w:p w14:paraId="16EF5938" w14:textId="77777777" w:rsidR="009372DF" w:rsidRPr="00B20569" w:rsidRDefault="009372DF" w:rsidP="009372DF">
      <w:pPr>
        <w:ind w:leftChars="200" w:left="480"/>
        <w:rPr>
          <w:b/>
        </w:rPr>
      </w:pPr>
    </w:p>
    <w:p w14:paraId="773E8133" w14:textId="77777777" w:rsidR="009372DF" w:rsidRPr="00B20569" w:rsidRDefault="009372DF" w:rsidP="009372DF">
      <w:pPr>
        <w:widowControl/>
        <w:numPr>
          <w:ilvl w:val="0"/>
          <w:numId w:val="86"/>
        </w:numPr>
        <w:contextualSpacing/>
        <w:rPr>
          <w:b/>
        </w:rPr>
      </w:pPr>
      <w:r>
        <w:rPr>
          <w:b/>
        </w:rPr>
        <w:br w:type="page"/>
      </w:r>
      <w:r w:rsidRPr="00B20569">
        <w:rPr>
          <w:b/>
        </w:rPr>
        <w:lastRenderedPageBreak/>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7"/>
        <w:gridCol w:w="1418"/>
        <w:gridCol w:w="1345"/>
      </w:tblGrid>
      <w:tr w:rsidR="009372DF" w:rsidRPr="00B20569" w14:paraId="0A8B4D37" w14:textId="77777777" w:rsidTr="00D43DC0">
        <w:tc>
          <w:tcPr>
            <w:tcW w:w="5877" w:type="dxa"/>
            <w:shd w:val="clear" w:color="auto" w:fill="D9D9D9"/>
          </w:tcPr>
          <w:p w14:paraId="33EF6E49" w14:textId="77777777" w:rsidR="009372DF" w:rsidRPr="00B20569" w:rsidRDefault="009372DF" w:rsidP="00D43DC0">
            <w:pPr>
              <w:jc w:val="center"/>
              <w:rPr>
                <w:b/>
              </w:rPr>
            </w:pPr>
            <w:r w:rsidRPr="00B20569">
              <w:rPr>
                <w:b/>
              </w:rPr>
              <w:t xml:space="preserve">Assessment Tasks </w:t>
            </w:r>
          </w:p>
          <w:p w14:paraId="0366C635" w14:textId="77777777" w:rsidR="009372DF" w:rsidRPr="00B20569" w:rsidRDefault="009372DF" w:rsidP="00D43DC0">
            <w:pPr>
              <w:jc w:val="center"/>
              <w:rPr>
                <w:b/>
                <w:i/>
                <w:sz w:val="20"/>
              </w:rPr>
            </w:pPr>
          </w:p>
        </w:tc>
        <w:tc>
          <w:tcPr>
            <w:tcW w:w="1418" w:type="dxa"/>
            <w:shd w:val="clear" w:color="auto" w:fill="D9D9D9"/>
          </w:tcPr>
          <w:p w14:paraId="18CE9102" w14:textId="77777777" w:rsidR="009372DF" w:rsidRPr="00B20569" w:rsidRDefault="009372DF" w:rsidP="00D43DC0">
            <w:pPr>
              <w:jc w:val="center"/>
              <w:rPr>
                <w:b/>
              </w:rPr>
            </w:pPr>
            <w:r w:rsidRPr="00B20569">
              <w:rPr>
                <w:b/>
              </w:rPr>
              <w:t>Weighting (%)</w:t>
            </w:r>
          </w:p>
        </w:tc>
        <w:tc>
          <w:tcPr>
            <w:tcW w:w="1345" w:type="dxa"/>
            <w:shd w:val="clear" w:color="auto" w:fill="D9D9D9"/>
          </w:tcPr>
          <w:p w14:paraId="479DC494" w14:textId="77777777" w:rsidR="009372DF" w:rsidRPr="00B20569" w:rsidRDefault="009372DF" w:rsidP="00D43DC0">
            <w:pPr>
              <w:jc w:val="center"/>
              <w:rPr>
                <w:b/>
              </w:rPr>
            </w:pPr>
            <w:r w:rsidRPr="00B20569">
              <w:rPr>
                <w:b/>
              </w:rPr>
              <w:t>CILO</w:t>
            </w:r>
          </w:p>
        </w:tc>
      </w:tr>
      <w:tr w:rsidR="009372DF" w:rsidRPr="00B20569" w14:paraId="3F42908C" w14:textId="77777777" w:rsidTr="00D43DC0">
        <w:tc>
          <w:tcPr>
            <w:tcW w:w="5877" w:type="dxa"/>
            <w:shd w:val="clear" w:color="auto" w:fill="FFFFFF"/>
          </w:tcPr>
          <w:p w14:paraId="1D1DFC97" w14:textId="77777777" w:rsidR="009372DF" w:rsidRPr="00B20569" w:rsidRDefault="009372DF" w:rsidP="00D43DC0">
            <w:pPr>
              <w:widowControl/>
              <w:numPr>
                <w:ilvl w:val="0"/>
                <w:numId w:val="165"/>
              </w:numPr>
              <w:contextualSpacing/>
            </w:pPr>
            <w:r w:rsidRPr="00B20569">
              <w:rPr>
                <w:rFonts w:hint="eastAsia"/>
              </w:rPr>
              <w:t xml:space="preserve">Hands-on practice on peer mediation </w:t>
            </w:r>
          </w:p>
          <w:p w14:paraId="226FFCE2" w14:textId="77777777" w:rsidR="009372DF" w:rsidRPr="00B20569" w:rsidRDefault="009372DF" w:rsidP="00D43DC0">
            <w:pPr>
              <w:ind w:leftChars="200" w:left="480"/>
            </w:pPr>
            <w:r w:rsidRPr="00B20569">
              <w:t>(</w:t>
            </w:r>
            <w:r w:rsidRPr="00B20569">
              <w:rPr>
                <w:rFonts w:hint="eastAsia"/>
              </w:rPr>
              <w:t>Individual Work)</w:t>
            </w:r>
          </w:p>
          <w:p w14:paraId="3D451D47" w14:textId="77777777" w:rsidR="009372DF" w:rsidRPr="00B20569" w:rsidRDefault="009372DF" w:rsidP="00D43DC0">
            <w:pPr>
              <w:ind w:left="241"/>
            </w:pPr>
            <w:r w:rsidRPr="00B20569">
              <w:rPr>
                <w:rFonts w:eastAsia="標楷體"/>
                <w:color w:val="000000"/>
              </w:rPr>
              <w:t xml:space="preserve">Each student has to conduct </w:t>
            </w:r>
            <w:r w:rsidRPr="00B20569">
              <w:rPr>
                <w:rFonts w:eastAsia="標楷體" w:hint="eastAsia"/>
                <w:color w:val="000000"/>
              </w:rPr>
              <w:t>peer mediation</w:t>
            </w:r>
            <w:r w:rsidRPr="00B20569">
              <w:rPr>
                <w:rFonts w:eastAsia="標楷體"/>
                <w:color w:val="000000"/>
              </w:rPr>
              <w:t xml:space="preserve"> in the selected scenario based on a well-designed </w:t>
            </w:r>
            <w:r w:rsidRPr="00B20569">
              <w:rPr>
                <w:rFonts w:eastAsia="標楷體" w:hint="eastAsia"/>
                <w:color w:val="000000"/>
              </w:rPr>
              <w:t>mediation</w:t>
            </w:r>
            <w:r w:rsidRPr="00B20569">
              <w:rPr>
                <w:rFonts w:eastAsia="標楷體"/>
                <w:color w:val="000000"/>
              </w:rPr>
              <w:t xml:space="preserve"> checklist and then videotape the session</w:t>
            </w:r>
            <w:r w:rsidRPr="00B20569">
              <w:rPr>
                <w:rFonts w:eastAsia="標楷體" w:hint="eastAsia"/>
                <w:color w:val="000000"/>
              </w:rPr>
              <w:t xml:space="preserve"> </w:t>
            </w:r>
            <w:r w:rsidRPr="00B20569">
              <w:rPr>
                <w:rFonts w:eastAsia="標楷體"/>
                <w:color w:val="000000"/>
              </w:rPr>
              <w:t>with client’s consent.</w:t>
            </w:r>
            <w:r w:rsidRPr="00B20569">
              <w:rPr>
                <w:rFonts w:eastAsia="標楷體" w:hint="eastAsia"/>
                <w:color w:val="000000"/>
              </w:rPr>
              <w:t xml:space="preserve"> Sample scenarios are not exhaustive and may include the following:</w:t>
            </w:r>
          </w:p>
          <w:p w14:paraId="1F8108F5" w14:textId="77777777" w:rsidR="009372DF" w:rsidRPr="00B20569" w:rsidRDefault="009372DF" w:rsidP="00D43DC0">
            <w:pPr>
              <w:widowControl/>
              <w:numPr>
                <w:ilvl w:val="0"/>
                <w:numId w:val="85"/>
              </w:numPr>
              <w:spacing w:before="100" w:beforeAutospacing="1" w:after="100" w:afterAutospacing="1"/>
            </w:pPr>
            <w:r w:rsidRPr="00B20569">
              <w:t>Social media improprieties</w:t>
            </w:r>
          </w:p>
          <w:p w14:paraId="34416284" w14:textId="77777777" w:rsidR="009372DF" w:rsidRPr="00B20569" w:rsidRDefault="009372DF" w:rsidP="00D43DC0">
            <w:pPr>
              <w:widowControl/>
              <w:numPr>
                <w:ilvl w:val="0"/>
                <w:numId w:val="85"/>
              </w:numPr>
              <w:spacing w:before="100" w:beforeAutospacing="1" w:after="100" w:afterAutospacing="1"/>
            </w:pPr>
            <w:r w:rsidRPr="00B20569">
              <w:t>Relationship difficulties/harassment</w:t>
            </w:r>
          </w:p>
          <w:p w14:paraId="4B6D2EAE" w14:textId="77777777" w:rsidR="009372DF" w:rsidRPr="00B20569" w:rsidRDefault="009372DF" w:rsidP="00D43DC0">
            <w:pPr>
              <w:widowControl/>
              <w:numPr>
                <w:ilvl w:val="0"/>
                <w:numId w:val="85"/>
              </w:numPr>
              <w:spacing w:before="100" w:beforeAutospacing="1" w:after="100" w:afterAutospacing="1"/>
            </w:pPr>
            <w:r w:rsidRPr="00B20569">
              <w:t>Rumor and gossip</w:t>
            </w:r>
          </w:p>
          <w:p w14:paraId="36A4A30D" w14:textId="77777777" w:rsidR="009372DF" w:rsidRPr="00B20569" w:rsidRDefault="009372DF" w:rsidP="00D43DC0">
            <w:pPr>
              <w:widowControl/>
              <w:numPr>
                <w:ilvl w:val="0"/>
                <w:numId w:val="85"/>
              </w:numPr>
              <w:spacing w:before="100" w:beforeAutospacing="1" w:after="100" w:afterAutospacing="1"/>
            </w:pPr>
            <w:r w:rsidRPr="00B20569">
              <w:t>Cheating and stealing</w:t>
            </w:r>
          </w:p>
          <w:p w14:paraId="650FFB64" w14:textId="77777777" w:rsidR="009372DF" w:rsidRPr="00B20569" w:rsidRDefault="009372DF" w:rsidP="00D43DC0">
            <w:pPr>
              <w:widowControl/>
              <w:numPr>
                <w:ilvl w:val="0"/>
                <w:numId w:val="85"/>
              </w:numPr>
              <w:spacing w:before="100" w:beforeAutospacing="1" w:after="100" w:afterAutospacing="1"/>
            </w:pPr>
            <w:r w:rsidRPr="00B20569">
              <w:t>Racial and cultural confrontations</w:t>
            </w:r>
          </w:p>
          <w:p w14:paraId="312C2B15" w14:textId="77777777" w:rsidR="009372DF" w:rsidRPr="00B20569" w:rsidRDefault="009372DF" w:rsidP="00D43DC0">
            <w:pPr>
              <w:widowControl/>
              <w:numPr>
                <w:ilvl w:val="0"/>
                <w:numId w:val="85"/>
              </w:numPr>
              <w:spacing w:before="100" w:beforeAutospacing="1" w:after="100" w:afterAutospacing="1"/>
            </w:pPr>
            <w:r w:rsidRPr="00B20569">
              <w:t>Vandalism</w:t>
            </w:r>
          </w:p>
          <w:p w14:paraId="067D92DC" w14:textId="77777777" w:rsidR="009372DF" w:rsidRPr="00B20569" w:rsidRDefault="009372DF" w:rsidP="00D43DC0">
            <w:pPr>
              <w:widowControl/>
              <w:numPr>
                <w:ilvl w:val="0"/>
                <w:numId w:val="85"/>
              </w:numPr>
              <w:spacing w:before="100" w:beforeAutospacing="1" w:after="100" w:afterAutospacing="1"/>
            </w:pPr>
            <w:r w:rsidRPr="00B20569">
              <w:t>Classroom or extracurricular disputes</w:t>
            </w:r>
          </w:p>
          <w:p w14:paraId="1A77A750" w14:textId="77777777" w:rsidR="009372DF" w:rsidRPr="00B20569" w:rsidRDefault="009372DF" w:rsidP="00D43DC0">
            <w:pPr>
              <w:widowControl/>
              <w:numPr>
                <w:ilvl w:val="0"/>
                <w:numId w:val="85"/>
              </w:numPr>
              <w:spacing w:before="100" w:beforeAutospacing="1" w:after="100" w:afterAutospacing="1"/>
            </w:pPr>
            <w:r w:rsidRPr="00B20569">
              <w:t>Bullying, minor assaults and fighting</w:t>
            </w:r>
          </w:p>
        </w:tc>
        <w:tc>
          <w:tcPr>
            <w:tcW w:w="1418" w:type="dxa"/>
            <w:shd w:val="clear" w:color="auto" w:fill="FFFFFF"/>
          </w:tcPr>
          <w:p w14:paraId="7B5A7409" w14:textId="429C4397" w:rsidR="009372DF" w:rsidRPr="00B20569" w:rsidRDefault="009372DF" w:rsidP="00D43DC0">
            <w:pPr>
              <w:jc w:val="center"/>
            </w:pPr>
            <w:r w:rsidRPr="00B20569">
              <w:t>35</w:t>
            </w:r>
          </w:p>
        </w:tc>
        <w:tc>
          <w:tcPr>
            <w:tcW w:w="1345" w:type="dxa"/>
            <w:shd w:val="clear" w:color="auto" w:fill="FFFFFF"/>
          </w:tcPr>
          <w:p w14:paraId="58228484" w14:textId="77777777" w:rsidR="009372DF" w:rsidRPr="00B20569" w:rsidRDefault="009372DF" w:rsidP="00D43DC0">
            <w:pPr>
              <w:jc w:val="center"/>
              <w:rPr>
                <w:i/>
              </w:rPr>
            </w:pPr>
            <w:r w:rsidRPr="00B20569">
              <w:rPr>
                <w:i/>
              </w:rPr>
              <w:t>CILO</w:t>
            </w:r>
            <w:r w:rsidRPr="00B20569">
              <w:rPr>
                <w:rFonts w:hint="eastAsia"/>
                <w:i/>
                <w:vertAlign w:val="subscript"/>
              </w:rPr>
              <w:t>1</w:t>
            </w:r>
            <w:r w:rsidRPr="00B20569">
              <w:rPr>
                <w:i/>
                <w:vertAlign w:val="subscript"/>
              </w:rPr>
              <w:t>-4</w:t>
            </w:r>
          </w:p>
        </w:tc>
      </w:tr>
      <w:tr w:rsidR="009372DF" w:rsidRPr="00B20569" w14:paraId="651F5E75" w14:textId="77777777" w:rsidTr="00D43DC0">
        <w:tc>
          <w:tcPr>
            <w:tcW w:w="5877" w:type="dxa"/>
            <w:shd w:val="clear" w:color="auto" w:fill="FFFFFF"/>
          </w:tcPr>
          <w:p w14:paraId="77B02778" w14:textId="77777777" w:rsidR="009372DF" w:rsidRPr="00B20569" w:rsidRDefault="009372DF" w:rsidP="00D43DC0">
            <w:pPr>
              <w:widowControl/>
              <w:numPr>
                <w:ilvl w:val="0"/>
                <w:numId w:val="165"/>
              </w:numPr>
              <w:contextualSpacing/>
            </w:pPr>
            <w:r w:rsidRPr="00B20569">
              <w:rPr>
                <w:rFonts w:hint="eastAsia"/>
              </w:rPr>
              <w:t>Oral</w:t>
            </w:r>
            <w:r w:rsidRPr="00B20569">
              <w:t xml:space="preserve"> presentation</w:t>
            </w:r>
            <w:r w:rsidRPr="00B20569">
              <w:rPr>
                <w:rFonts w:hint="eastAsia"/>
              </w:rPr>
              <w:t xml:space="preserve"> </w:t>
            </w:r>
            <w:r w:rsidRPr="00B20569">
              <w:br/>
              <w:t>(Group work)</w:t>
            </w:r>
            <w:r w:rsidRPr="00B20569">
              <w:rPr>
                <w:rFonts w:hint="eastAsia"/>
              </w:rPr>
              <w:t xml:space="preserve"> </w:t>
            </w:r>
            <w:r w:rsidRPr="00B20569">
              <w:br/>
            </w:r>
            <w:r w:rsidRPr="00B20569">
              <w:rPr>
                <w:rFonts w:eastAsia="標楷體"/>
                <w:color w:val="000000"/>
              </w:rPr>
              <w:t xml:space="preserve">Each group has to present a </w:t>
            </w:r>
            <w:r w:rsidRPr="00B20569">
              <w:rPr>
                <w:rFonts w:eastAsia="標楷體" w:hint="eastAsia"/>
                <w:color w:val="000000"/>
              </w:rPr>
              <w:t xml:space="preserve">mediation </w:t>
            </w:r>
            <w:r w:rsidRPr="00B20569">
              <w:rPr>
                <w:rFonts w:eastAsia="標楷體"/>
                <w:color w:val="000000"/>
              </w:rPr>
              <w:t>plan for a selected topic and receive peer critique</w:t>
            </w:r>
            <w:r w:rsidRPr="00B20569">
              <w:rPr>
                <w:rFonts w:eastAsia="標楷體" w:hint="eastAsia"/>
                <w:color w:val="000000"/>
              </w:rPr>
              <w:t xml:space="preserve"> </w:t>
            </w:r>
          </w:p>
        </w:tc>
        <w:tc>
          <w:tcPr>
            <w:tcW w:w="1418" w:type="dxa"/>
            <w:shd w:val="clear" w:color="auto" w:fill="FFFFFF"/>
          </w:tcPr>
          <w:p w14:paraId="3BE713EA" w14:textId="3D337D8A" w:rsidR="009372DF" w:rsidRPr="00B20569" w:rsidRDefault="009372DF" w:rsidP="00D43DC0">
            <w:pPr>
              <w:jc w:val="center"/>
            </w:pPr>
            <w:r w:rsidRPr="00B20569">
              <w:t>4</w:t>
            </w:r>
            <w:r w:rsidRPr="00B20569">
              <w:rPr>
                <w:rFonts w:hint="eastAsia"/>
              </w:rPr>
              <w:t>0</w:t>
            </w:r>
          </w:p>
          <w:p w14:paraId="2AF3D273" w14:textId="77777777" w:rsidR="009372DF" w:rsidRPr="00B20569" w:rsidRDefault="009372DF" w:rsidP="00D43DC0">
            <w:pPr>
              <w:jc w:val="center"/>
            </w:pPr>
          </w:p>
          <w:p w14:paraId="66DD4278" w14:textId="77777777" w:rsidR="009372DF" w:rsidRPr="00B20569" w:rsidRDefault="009372DF" w:rsidP="00D43DC0">
            <w:pPr>
              <w:jc w:val="center"/>
            </w:pPr>
          </w:p>
        </w:tc>
        <w:tc>
          <w:tcPr>
            <w:tcW w:w="1345" w:type="dxa"/>
            <w:shd w:val="clear" w:color="auto" w:fill="FFFFFF"/>
          </w:tcPr>
          <w:p w14:paraId="514BD461" w14:textId="77777777" w:rsidR="009372DF" w:rsidRPr="00B20569" w:rsidRDefault="009372DF" w:rsidP="00D43DC0">
            <w:pPr>
              <w:jc w:val="center"/>
              <w:rPr>
                <w:i/>
              </w:rPr>
            </w:pPr>
            <w:r w:rsidRPr="00B20569">
              <w:rPr>
                <w:i/>
              </w:rPr>
              <w:t>CILO</w:t>
            </w:r>
            <w:r w:rsidRPr="00B20569">
              <w:rPr>
                <w:rFonts w:hint="eastAsia"/>
                <w:i/>
                <w:vertAlign w:val="subscript"/>
              </w:rPr>
              <w:t>1</w:t>
            </w:r>
            <w:r w:rsidRPr="00B20569">
              <w:rPr>
                <w:i/>
                <w:vertAlign w:val="subscript"/>
              </w:rPr>
              <w:t>-4</w:t>
            </w:r>
          </w:p>
        </w:tc>
      </w:tr>
      <w:tr w:rsidR="009372DF" w:rsidRPr="00B20569" w14:paraId="0555D811" w14:textId="77777777" w:rsidTr="00D43DC0">
        <w:tc>
          <w:tcPr>
            <w:tcW w:w="5877" w:type="dxa"/>
            <w:shd w:val="clear" w:color="auto" w:fill="FFFFFF"/>
          </w:tcPr>
          <w:p w14:paraId="7F77AACE" w14:textId="77777777" w:rsidR="009372DF" w:rsidRPr="00B20569" w:rsidRDefault="009372DF" w:rsidP="00D43DC0">
            <w:pPr>
              <w:widowControl/>
              <w:numPr>
                <w:ilvl w:val="0"/>
                <w:numId w:val="165"/>
              </w:numPr>
              <w:contextualSpacing/>
            </w:pPr>
            <w:r w:rsidRPr="00B20569">
              <w:t xml:space="preserve">Reflective journal </w:t>
            </w:r>
            <w:r w:rsidRPr="00B20569">
              <w:br/>
              <w:t>(Individual work; approx.. 800 words)</w:t>
            </w:r>
          </w:p>
          <w:p w14:paraId="2CE0AE27" w14:textId="77777777" w:rsidR="009372DF" w:rsidRPr="00B20569" w:rsidRDefault="009372DF" w:rsidP="00D43DC0">
            <w:pPr>
              <w:widowControl/>
              <w:ind w:left="360"/>
              <w:contextualSpacing/>
            </w:pPr>
            <w:r w:rsidRPr="00B20569">
              <w:t xml:space="preserve">Each student has to submit a reflective journal to note events, incidents and activities occurred during the course of their service learning.  </w:t>
            </w:r>
          </w:p>
        </w:tc>
        <w:tc>
          <w:tcPr>
            <w:tcW w:w="1418" w:type="dxa"/>
            <w:shd w:val="clear" w:color="auto" w:fill="FFFFFF"/>
          </w:tcPr>
          <w:p w14:paraId="4285D7D3" w14:textId="7B63E6DA" w:rsidR="009372DF" w:rsidRPr="00B20569" w:rsidRDefault="009372DF" w:rsidP="00D43DC0">
            <w:pPr>
              <w:jc w:val="center"/>
            </w:pPr>
            <w:r w:rsidRPr="00B20569">
              <w:t>25</w:t>
            </w:r>
          </w:p>
        </w:tc>
        <w:tc>
          <w:tcPr>
            <w:tcW w:w="1345" w:type="dxa"/>
            <w:shd w:val="clear" w:color="auto" w:fill="FFFFFF"/>
          </w:tcPr>
          <w:p w14:paraId="23B58256" w14:textId="77777777" w:rsidR="009372DF" w:rsidRPr="00B20569" w:rsidRDefault="009372DF" w:rsidP="00D43DC0">
            <w:pPr>
              <w:jc w:val="center"/>
              <w:rPr>
                <w:i/>
              </w:rPr>
            </w:pPr>
            <w:r w:rsidRPr="00B20569">
              <w:rPr>
                <w:i/>
              </w:rPr>
              <w:t>CILO</w:t>
            </w:r>
            <w:r w:rsidRPr="00B20569">
              <w:rPr>
                <w:i/>
                <w:vertAlign w:val="subscript"/>
              </w:rPr>
              <w:t>1-4</w:t>
            </w:r>
          </w:p>
        </w:tc>
      </w:tr>
    </w:tbl>
    <w:p w14:paraId="494EA7D7" w14:textId="77777777" w:rsidR="009372DF" w:rsidRPr="00B20569" w:rsidRDefault="009372DF" w:rsidP="009372DF"/>
    <w:p w14:paraId="2B6D8E1E" w14:textId="45ECAC98" w:rsidR="005D079D" w:rsidRDefault="005D079D" w:rsidP="009372DF">
      <w:pPr>
        <w:widowControl/>
        <w:numPr>
          <w:ilvl w:val="0"/>
          <w:numId w:val="86"/>
        </w:numPr>
        <w:contextualSpacing/>
        <w:rPr>
          <w:b/>
        </w:rPr>
      </w:pPr>
      <w:r w:rsidRPr="005D079D">
        <w:rPr>
          <w:b/>
        </w:rPr>
        <w:t>Use of Generative AI in Course Assessments</w:t>
      </w:r>
    </w:p>
    <w:p w14:paraId="78613BE8" w14:textId="77777777" w:rsidR="005D079D" w:rsidRDefault="005D079D" w:rsidP="00571581">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4544276C" w14:textId="77777777" w:rsidR="005D079D" w:rsidRDefault="005D079D" w:rsidP="00571581">
      <w:pPr>
        <w:pStyle w:val="13"/>
        <w:ind w:left="360"/>
        <w:contextualSpacing w:val="0"/>
        <w:rPr>
          <w:rFonts w:ascii="Times New Roman" w:hAnsi="Times New Roman"/>
          <w:bCs/>
          <w:lang w:eastAsia="zh-TW"/>
        </w:rPr>
      </w:pPr>
    </w:p>
    <w:p w14:paraId="62A922B0" w14:textId="77777777" w:rsidR="005D079D" w:rsidRDefault="005D079D" w:rsidP="00571581">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0DA4AC95" w14:textId="77777777" w:rsidR="005D079D" w:rsidRDefault="005D079D" w:rsidP="00571581">
      <w:pPr>
        <w:pStyle w:val="13"/>
        <w:ind w:left="360"/>
        <w:contextualSpacing w:val="0"/>
        <w:jc w:val="both"/>
        <w:rPr>
          <w:rFonts w:ascii="Times New Roman" w:hAnsi="Times New Roman"/>
          <w:bCs/>
        </w:rPr>
      </w:pPr>
    </w:p>
    <w:p w14:paraId="017D8029" w14:textId="142586C5" w:rsidR="005D079D" w:rsidRDefault="001D1AE9" w:rsidP="00571581">
      <w:pPr>
        <w:pStyle w:val="13"/>
        <w:ind w:left="360"/>
        <w:contextualSpacing w:val="0"/>
        <w:jc w:val="both"/>
        <w:rPr>
          <w:rFonts w:ascii="Times New Roman" w:hAnsi="Times New Roman"/>
          <w:bCs/>
        </w:rPr>
      </w:pPr>
      <w:r>
        <w:rPr>
          <w:rFonts w:ascii="Wingdings 2" w:hAnsi="Wingdings 2"/>
          <w:bCs/>
        </w:rPr>
        <w:sym w:font="Wingdings" w:char="F0FE"/>
      </w:r>
      <w:r w:rsidR="005D079D">
        <w:rPr>
          <w:rFonts w:ascii="Times New Roman" w:hAnsi="Times New Roman"/>
          <w:bCs/>
        </w:rPr>
        <w:t xml:space="preserve"> </w:t>
      </w:r>
      <w:r w:rsidR="005D079D" w:rsidRPr="00C43404">
        <w:rPr>
          <w:rFonts w:ascii="Times New Roman" w:hAnsi="Times New Roman"/>
          <w:b/>
          <w:i/>
          <w:iCs/>
        </w:rPr>
        <w:t>Permitted</w:t>
      </w:r>
      <w:r w:rsidR="005D079D" w:rsidRPr="00C43404">
        <w:rPr>
          <w:rFonts w:ascii="Times New Roman" w:hAnsi="Times New Roman"/>
          <w:bCs/>
        </w:rPr>
        <w:t xml:space="preserve">: </w:t>
      </w:r>
      <w:r w:rsidR="005D079D">
        <w:rPr>
          <w:rFonts w:ascii="Times New Roman" w:hAnsi="Times New Roman"/>
          <w:bCs/>
        </w:rPr>
        <w:t>In this course, g</w:t>
      </w:r>
      <w:r w:rsidR="005D079D"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5D079D">
        <w:rPr>
          <w:rFonts w:ascii="Times New Roman" w:hAnsi="Times New Roman"/>
          <w:bCs/>
        </w:rPr>
        <w:t>assessment</w:t>
      </w:r>
      <w:r w:rsidR="005D079D" w:rsidRPr="00C43404">
        <w:rPr>
          <w:rFonts w:ascii="Times New Roman" w:hAnsi="Times New Roman"/>
          <w:bCs/>
        </w:rPr>
        <w:t xml:space="preserve"> briefs.</w:t>
      </w:r>
    </w:p>
    <w:p w14:paraId="5C8AE905" w14:textId="77777777" w:rsidR="005D079D" w:rsidRDefault="005D079D" w:rsidP="00571581">
      <w:pPr>
        <w:widowControl/>
        <w:ind w:left="360"/>
        <w:contextualSpacing/>
        <w:rPr>
          <w:b/>
        </w:rPr>
      </w:pPr>
    </w:p>
    <w:p w14:paraId="6989CEA0" w14:textId="2957E15E" w:rsidR="009372DF" w:rsidRPr="00B20569" w:rsidRDefault="009372DF" w:rsidP="009372DF">
      <w:pPr>
        <w:widowControl/>
        <w:numPr>
          <w:ilvl w:val="0"/>
          <w:numId w:val="86"/>
        </w:numPr>
        <w:contextualSpacing/>
        <w:rPr>
          <w:b/>
        </w:rPr>
      </w:pPr>
      <w:r w:rsidRPr="00B20569">
        <w:rPr>
          <w:b/>
        </w:rPr>
        <w:t>Required Text(s)</w:t>
      </w:r>
    </w:p>
    <w:p w14:paraId="296F6FD1" w14:textId="29E85182" w:rsidR="000E3ACD" w:rsidRDefault="000E3ACD" w:rsidP="0044692D">
      <w:pPr>
        <w:widowControl/>
        <w:ind w:left="851" w:hanging="491"/>
        <w:contextualSpacing/>
      </w:pPr>
      <w:r w:rsidRPr="000E3ACD">
        <w:t>Hansberry, B</w:t>
      </w:r>
      <w:r w:rsidR="003C51D2">
        <w:t>.,</w:t>
      </w:r>
      <w:r w:rsidRPr="000E3ACD">
        <w:t xml:space="preserve"> </w:t>
      </w:r>
      <w:r w:rsidR="00097B10">
        <w:t xml:space="preserve">&amp; </w:t>
      </w:r>
      <w:r w:rsidR="00097B10" w:rsidRPr="000E3ACD">
        <w:t>Hansberry,</w:t>
      </w:r>
      <w:r w:rsidR="00097B10">
        <w:t xml:space="preserve"> </w:t>
      </w:r>
      <w:r w:rsidRPr="000E3ACD">
        <w:t>C</w:t>
      </w:r>
      <w:r w:rsidR="00097B10">
        <w:t>.</w:t>
      </w:r>
      <w:r w:rsidR="003C51D2">
        <w:t xml:space="preserve"> (</w:t>
      </w:r>
      <w:r w:rsidRPr="000E3ACD">
        <w:t>2017</w:t>
      </w:r>
      <w:r w:rsidR="003C51D2">
        <w:t>).</w:t>
      </w:r>
      <w:r w:rsidRPr="000E3ACD">
        <w:t xml:space="preserve"> </w:t>
      </w:r>
      <w:r w:rsidRPr="0044692D">
        <w:rPr>
          <w:i/>
        </w:rPr>
        <w:t xml:space="preserve">How to </w:t>
      </w:r>
      <w:r w:rsidR="003C51D2" w:rsidRPr="0044692D">
        <w:rPr>
          <w:i/>
        </w:rPr>
        <w:t>d</w:t>
      </w:r>
      <w:r w:rsidRPr="0044692D">
        <w:rPr>
          <w:i/>
        </w:rPr>
        <w:t xml:space="preserve">o </w:t>
      </w:r>
      <w:r w:rsidR="003C51D2" w:rsidRPr="0044692D">
        <w:rPr>
          <w:i/>
        </w:rPr>
        <w:t>r</w:t>
      </w:r>
      <w:r w:rsidRPr="0044692D">
        <w:rPr>
          <w:i/>
        </w:rPr>
        <w:t xml:space="preserve">estorative </w:t>
      </w:r>
      <w:r w:rsidR="003C51D2" w:rsidRPr="0044692D">
        <w:rPr>
          <w:i/>
        </w:rPr>
        <w:t>p</w:t>
      </w:r>
      <w:r w:rsidRPr="0044692D">
        <w:rPr>
          <w:i/>
        </w:rPr>
        <w:t xml:space="preserve">eer </w:t>
      </w:r>
      <w:r w:rsidR="003C51D2" w:rsidRPr="0044692D">
        <w:rPr>
          <w:i/>
        </w:rPr>
        <w:t>m</w:t>
      </w:r>
      <w:r w:rsidRPr="0044692D">
        <w:rPr>
          <w:i/>
        </w:rPr>
        <w:t xml:space="preserve">ediation in </w:t>
      </w:r>
      <w:r w:rsidR="003C51D2" w:rsidRPr="0044692D">
        <w:rPr>
          <w:i/>
        </w:rPr>
        <w:t>y</w:t>
      </w:r>
      <w:r w:rsidRPr="0044692D">
        <w:rPr>
          <w:i/>
        </w:rPr>
        <w:t xml:space="preserve">our </w:t>
      </w:r>
      <w:r w:rsidR="003C51D2" w:rsidRPr="0044692D">
        <w:rPr>
          <w:i/>
        </w:rPr>
        <w:t>s</w:t>
      </w:r>
      <w:r w:rsidRPr="0044692D">
        <w:rPr>
          <w:i/>
        </w:rPr>
        <w:t xml:space="preserve">chool : </w:t>
      </w:r>
      <w:r w:rsidR="003C51D2" w:rsidRPr="0044692D">
        <w:rPr>
          <w:i/>
        </w:rPr>
        <w:t>A</w:t>
      </w:r>
      <w:r w:rsidRPr="0044692D">
        <w:rPr>
          <w:i/>
        </w:rPr>
        <w:t xml:space="preserve"> </w:t>
      </w:r>
      <w:r w:rsidR="003C51D2" w:rsidRPr="0044692D">
        <w:rPr>
          <w:i/>
        </w:rPr>
        <w:t>q</w:t>
      </w:r>
      <w:r w:rsidRPr="0044692D">
        <w:rPr>
          <w:i/>
        </w:rPr>
        <w:t xml:space="preserve">uick </w:t>
      </w:r>
      <w:r w:rsidR="003C51D2" w:rsidRPr="0044692D">
        <w:rPr>
          <w:i/>
        </w:rPr>
        <w:t>s</w:t>
      </w:r>
      <w:r w:rsidRPr="0044692D">
        <w:rPr>
          <w:i/>
        </w:rPr>
        <w:t xml:space="preserve">tart </w:t>
      </w:r>
      <w:r w:rsidR="003C51D2" w:rsidRPr="0044692D">
        <w:rPr>
          <w:i/>
        </w:rPr>
        <w:t>k</w:t>
      </w:r>
      <w:r w:rsidRPr="0044692D">
        <w:rPr>
          <w:i/>
        </w:rPr>
        <w:t>it</w:t>
      </w:r>
      <w:r w:rsidR="002831AD" w:rsidRPr="0044692D">
        <w:rPr>
          <w:i/>
        </w:rPr>
        <w:t>.</w:t>
      </w:r>
      <w:r>
        <w:t xml:space="preserve"> </w:t>
      </w:r>
      <w:r w:rsidR="002831AD" w:rsidRPr="002831AD">
        <w:t>Jessica Kingsley Publishers</w:t>
      </w:r>
      <w:r w:rsidR="00097B10">
        <w:t>.</w:t>
      </w:r>
    </w:p>
    <w:p w14:paraId="66C8C310" w14:textId="21426B0F" w:rsidR="009372DF" w:rsidRPr="00B20569" w:rsidRDefault="009372DF" w:rsidP="0044692D">
      <w:pPr>
        <w:ind w:left="360"/>
      </w:pPr>
    </w:p>
    <w:p w14:paraId="3EF02F14" w14:textId="77777777" w:rsidR="009372DF" w:rsidRPr="00B20569" w:rsidRDefault="009372DF" w:rsidP="009372DF">
      <w:pPr>
        <w:ind w:leftChars="177" w:left="850" w:hangingChars="177" w:hanging="425"/>
      </w:pPr>
    </w:p>
    <w:p w14:paraId="1F4AEC2F" w14:textId="77777777" w:rsidR="009372DF" w:rsidRPr="00B20569" w:rsidRDefault="009372DF" w:rsidP="009372DF">
      <w:pPr>
        <w:widowControl/>
        <w:numPr>
          <w:ilvl w:val="0"/>
          <w:numId w:val="86"/>
        </w:numPr>
        <w:contextualSpacing/>
        <w:rPr>
          <w:b/>
        </w:rPr>
      </w:pPr>
      <w:r w:rsidRPr="00B20569">
        <w:rPr>
          <w:b/>
        </w:rPr>
        <w:t>Recommended Readings</w:t>
      </w:r>
    </w:p>
    <w:p w14:paraId="1853795B" w14:textId="0C11E21D" w:rsidR="009372DF" w:rsidRPr="00B20569" w:rsidRDefault="009372DF" w:rsidP="0044692D">
      <w:pPr>
        <w:ind w:leftChars="150" w:left="840" w:hangingChars="200" w:hanging="480"/>
        <w:jc w:val="both"/>
        <w:rPr>
          <w:color w:val="000000"/>
        </w:rPr>
      </w:pPr>
      <w:r w:rsidRPr="004C4461">
        <w:rPr>
          <w:color w:val="000000"/>
        </w:rPr>
        <w:t>Adiguzel, I. (201</w:t>
      </w:r>
      <w:r w:rsidR="003D58F3">
        <w:rPr>
          <w:color w:val="000000"/>
        </w:rPr>
        <w:t>5</w:t>
      </w:r>
      <w:r w:rsidRPr="004C4461">
        <w:rPr>
          <w:color w:val="000000"/>
        </w:rPr>
        <w:t xml:space="preserve">). Peer mediation in schools. </w:t>
      </w:r>
      <w:r w:rsidRPr="004C4461">
        <w:rPr>
          <w:i/>
          <w:color w:val="000000"/>
        </w:rPr>
        <w:t>Social and Behavioral Sciences, 174</w:t>
      </w:r>
      <w:r w:rsidRPr="004C4461">
        <w:rPr>
          <w:color w:val="000000"/>
        </w:rPr>
        <w:t>(2015), 826-829.</w:t>
      </w:r>
    </w:p>
    <w:p w14:paraId="5CA64054" w14:textId="1263CD36" w:rsidR="009372DF" w:rsidRPr="00B20569" w:rsidRDefault="009372DF" w:rsidP="0044692D">
      <w:pPr>
        <w:ind w:leftChars="150" w:left="840" w:hangingChars="200" w:hanging="480"/>
        <w:jc w:val="both"/>
        <w:rPr>
          <w:color w:val="000000"/>
        </w:rPr>
      </w:pPr>
      <w:r w:rsidRPr="004C4461">
        <w:rPr>
          <w:color w:val="000000"/>
        </w:rPr>
        <w:t xml:space="preserve">Creamin, H. &amp; Bevington, T. (2017). </w:t>
      </w:r>
      <w:r w:rsidRPr="0044692D">
        <w:rPr>
          <w:i/>
          <w:color w:val="000000"/>
        </w:rPr>
        <w:t>Positive peace in schools: Tackling conflict and creating a culture of peace in the classroom.</w:t>
      </w:r>
      <w:r w:rsidRPr="004C4461">
        <w:rPr>
          <w:color w:val="000000"/>
        </w:rPr>
        <w:t xml:space="preserve"> Routledge.</w:t>
      </w:r>
    </w:p>
    <w:p w14:paraId="78DCA0E7" w14:textId="33408E23" w:rsidR="009372DF" w:rsidRPr="00B20569" w:rsidRDefault="009372DF" w:rsidP="003A679F">
      <w:pPr>
        <w:ind w:leftChars="150" w:left="840" w:hangingChars="200" w:hanging="480"/>
        <w:rPr>
          <w:color w:val="000000"/>
        </w:rPr>
      </w:pPr>
      <w:r w:rsidRPr="004C4461">
        <w:rPr>
          <w:color w:val="000000"/>
        </w:rPr>
        <w:t xml:space="preserve">Hansberry, B. &amp; Lee, C. (2017). </w:t>
      </w:r>
      <w:r w:rsidRPr="004C4461">
        <w:rPr>
          <w:i/>
          <w:color w:val="000000"/>
        </w:rPr>
        <w:t>How to do restorative peer mediation in your school: A quick start kit.</w:t>
      </w:r>
      <w:r w:rsidRPr="004C4461">
        <w:rPr>
          <w:color w:val="000000"/>
        </w:rPr>
        <w:t xml:space="preserve"> Jessica Kingsley Publishers.</w:t>
      </w:r>
    </w:p>
    <w:p w14:paraId="791E5D44" w14:textId="7FA65242" w:rsidR="00085137" w:rsidRDefault="00C72611" w:rsidP="003A679F">
      <w:pPr>
        <w:ind w:leftChars="150" w:left="840" w:hangingChars="200" w:hanging="480"/>
        <w:rPr>
          <w:color w:val="000000"/>
        </w:rPr>
      </w:pPr>
      <w:r w:rsidRPr="00C72611">
        <w:rPr>
          <w:color w:val="000000"/>
        </w:rPr>
        <w:lastRenderedPageBreak/>
        <w:t>Ibarrola-García</w:t>
      </w:r>
      <w:r>
        <w:rPr>
          <w:color w:val="000000"/>
        </w:rPr>
        <w:t xml:space="preserve">, S. (2023). </w:t>
      </w:r>
      <w:r w:rsidRPr="00C72611">
        <w:rPr>
          <w:color w:val="000000"/>
        </w:rPr>
        <w:t>Peer relationships: school mediation benefits for sustainable peace</w:t>
      </w:r>
      <w:r w:rsidR="003A679F">
        <w:rPr>
          <w:color w:val="000000"/>
        </w:rPr>
        <w:t xml:space="preserve">. </w:t>
      </w:r>
      <w:r w:rsidRPr="003A679F">
        <w:rPr>
          <w:i/>
          <w:color w:val="000000"/>
        </w:rPr>
        <w:t>Pastoral Care in Education</w:t>
      </w:r>
      <w:r w:rsidR="00FD41DE">
        <w:rPr>
          <w:color w:val="000000"/>
        </w:rPr>
        <w:t>,</w:t>
      </w:r>
      <w:r w:rsidR="00085137">
        <w:rPr>
          <w:color w:val="000000"/>
        </w:rPr>
        <w:t xml:space="preserve"> </w:t>
      </w:r>
      <w:r w:rsidR="00FD41DE">
        <w:rPr>
          <w:color w:val="000000"/>
        </w:rPr>
        <w:t xml:space="preserve">1-28. </w:t>
      </w:r>
      <w:hyperlink r:id="rId8" w:history="1">
        <w:r w:rsidR="008477D9">
          <w:rPr>
            <w:rStyle w:val="Hyperlink"/>
          </w:rPr>
          <w:t>https://doi.org/10.1080/02643944.2023.2244500</w:t>
        </w:r>
      </w:hyperlink>
    </w:p>
    <w:p w14:paraId="4315C71D" w14:textId="622BEBED" w:rsidR="009372DF" w:rsidRDefault="00085137">
      <w:pPr>
        <w:ind w:leftChars="150" w:left="840" w:hangingChars="200" w:hanging="480"/>
        <w:rPr>
          <w:color w:val="000000"/>
        </w:rPr>
      </w:pPr>
      <w:r w:rsidRPr="00085137">
        <w:rPr>
          <w:color w:val="000000"/>
        </w:rPr>
        <w:t xml:space="preserve">Kaynak, </w:t>
      </w:r>
      <w:r>
        <w:rPr>
          <w:color w:val="000000"/>
        </w:rPr>
        <w:t xml:space="preserve">U., </w:t>
      </w:r>
      <w:r w:rsidRPr="00085137">
        <w:rPr>
          <w:color w:val="000000"/>
        </w:rPr>
        <w:t xml:space="preserve">Kaynak, </w:t>
      </w:r>
      <w:r>
        <w:rPr>
          <w:color w:val="000000"/>
        </w:rPr>
        <w:t xml:space="preserve">S., </w:t>
      </w:r>
      <w:r w:rsidR="00FA608A">
        <w:rPr>
          <w:color w:val="000000"/>
        </w:rPr>
        <w:t xml:space="preserve">&amp; </w:t>
      </w:r>
      <w:r w:rsidR="00FA608A" w:rsidRPr="00FA608A">
        <w:rPr>
          <w:color w:val="000000"/>
        </w:rPr>
        <w:t xml:space="preserve">Sevgili </w:t>
      </w:r>
      <w:r w:rsidRPr="00085137">
        <w:rPr>
          <w:color w:val="000000"/>
        </w:rPr>
        <w:t>Koçak</w:t>
      </w:r>
      <w:r>
        <w:rPr>
          <w:color w:val="000000"/>
        </w:rPr>
        <w:t xml:space="preserve">, S. (2023). </w:t>
      </w:r>
      <w:r w:rsidRPr="00085137">
        <w:rPr>
          <w:color w:val="000000"/>
        </w:rPr>
        <w:t>The Pathway from Perceived Peer Support to</w:t>
      </w:r>
      <w:r w:rsidR="003A679F">
        <w:rPr>
          <w:color w:val="000000"/>
        </w:rPr>
        <w:t xml:space="preserve"> </w:t>
      </w:r>
      <w:r w:rsidRPr="00085137">
        <w:rPr>
          <w:color w:val="000000"/>
        </w:rPr>
        <w:t>Achievement via School Motivation in Girls and Boys: A Moderated-Mediation Analysis</w:t>
      </w:r>
      <w:r>
        <w:rPr>
          <w:color w:val="000000"/>
        </w:rPr>
        <w:t xml:space="preserve">. </w:t>
      </w:r>
      <w:r w:rsidRPr="003A679F">
        <w:rPr>
          <w:i/>
          <w:color w:val="000000"/>
        </w:rPr>
        <w:t>RMLE Online</w:t>
      </w:r>
      <w:r w:rsidR="009B34BC" w:rsidRPr="009B34BC">
        <w:rPr>
          <w:i/>
          <w:color w:val="000000"/>
        </w:rPr>
        <w:t>: Research in Middle Level Educati</w:t>
      </w:r>
      <w:r w:rsidR="009B34BC">
        <w:rPr>
          <w:rFonts w:hint="eastAsia"/>
          <w:i/>
          <w:color w:val="000000"/>
        </w:rPr>
        <w:t>o</w:t>
      </w:r>
      <w:r w:rsidR="009B34BC">
        <w:rPr>
          <w:i/>
          <w:color w:val="000000"/>
        </w:rPr>
        <w:t>n, 46</w:t>
      </w:r>
      <w:r w:rsidR="009B34BC">
        <w:rPr>
          <w:color w:val="000000"/>
        </w:rPr>
        <w:t>(3), 1-13</w:t>
      </w:r>
      <w:r w:rsidR="003A679F" w:rsidRPr="003A679F">
        <w:rPr>
          <w:i/>
          <w:color w:val="000000"/>
        </w:rPr>
        <w:t>.</w:t>
      </w:r>
      <w:r w:rsidR="003A679F">
        <w:rPr>
          <w:color w:val="000000"/>
        </w:rPr>
        <w:t xml:space="preserve"> </w:t>
      </w:r>
      <w:r w:rsidR="003A679F" w:rsidRPr="003A679F">
        <w:rPr>
          <w:color w:val="000000"/>
        </w:rPr>
        <w:t>https://doi.org/10.1080/19404476.2023.2171655</w:t>
      </w:r>
    </w:p>
    <w:p w14:paraId="35846D7E" w14:textId="77777777" w:rsidR="009372DF" w:rsidRPr="004639A0" w:rsidRDefault="009372DF" w:rsidP="003A679F">
      <w:pPr>
        <w:ind w:leftChars="150" w:left="840" w:hangingChars="200" w:hanging="480"/>
        <w:rPr>
          <w:color w:val="000000"/>
        </w:rPr>
      </w:pPr>
      <w:r w:rsidRPr="00B20569">
        <w:rPr>
          <w:color w:val="000000"/>
        </w:rPr>
        <w:t>Neville, C. S. (2012). A bully-free school.</w:t>
      </w:r>
      <w:r w:rsidRPr="00B20569">
        <w:rPr>
          <w:i/>
          <w:color w:val="000000"/>
        </w:rPr>
        <w:t xml:space="preserve"> Understanding our Gifted, 24</w:t>
      </w:r>
      <w:r w:rsidRPr="00B20569">
        <w:rPr>
          <w:color w:val="000000"/>
        </w:rPr>
        <w:t>(3), 11-18.</w:t>
      </w:r>
    </w:p>
    <w:p w14:paraId="346938F7" w14:textId="4A06D703" w:rsidR="009372DF" w:rsidRPr="004C4461" w:rsidRDefault="009372DF" w:rsidP="003A679F">
      <w:pPr>
        <w:snapToGrid w:val="0"/>
        <w:ind w:leftChars="150" w:left="840" w:hangingChars="200" w:hanging="480"/>
        <w:jc w:val="both"/>
        <w:rPr>
          <w:color w:val="000000"/>
        </w:rPr>
      </w:pPr>
      <w:r w:rsidRPr="004C4461">
        <w:rPr>
          <w:color w:val="000000"/>
        </w:rPr>
        <w:t xml:space="preserve">Newsom, T.D., Boozer, D., </w:t>
      </w:r>
      <w:r w:rsidR="00374BEF">
        <w:rPr>
          <w:color w:val="000000"/>
        </w:rPr>
        <w:t xml:space="preserve">Boozer, P., &amp; </w:t>
      </w:r>
      <w:r w:rsidRPr="004C4461">
        <w:rPr>
          <w:color w:val="000000"/>
        </w:rPr>
        <w:t xml:space="preserve">McGruder, L. (2014). </w:t>
      </w:r>
      <w:r w:rsidRPr="0044692D">
        <w:rPr>
          <w:i/>
          <w:color w:val="000000"/>
        </w:rPr>
        <w:t>Everyday mediation student training manual.</w:t>
      </w:r>
      <w:r w:rsidRPr="004C4461">
        <w:rPr>
          <w:color w:val="000000"/>
        </w:rPr>
        <w:t xml:space="preserve"> Pinnacle Training &amp; Publishing.</w:t>
      </w:r>
    </w:p>
    <w:p w14:paraId="7EBDEFD8" w14:textId="77777777" w:rsidR="009372DF" w:rsidRPr="00B20569" w:rsidRDefault="009372DF" w:rsidP="009372DF">
      <w:pPr>
        <w:ind w:leftChars="150" w:left="840" w:hangingChars="200" w:hanging="480"/>
        <w:rPr>
          <w:color w:val="000000"/>
        </w:rPr>
      </w:pPr>
    </w:p>
    <w:p w14:paraId="57A71ECA" w14:textId="77777777" w:rsidR="009372DF" w:rsidRPr="00B20569" w:rsidRDefault="009372DF" w:rsidP="009372DF">
      <w:pPr>
        <w:widowControl/>
        <w:numPr>
          <w:ilvl w:val="0"/>
          <w:numId w:val="86"/>
        </w:numPr>
        <w:contextualSpacing/>
        <w:rPr>
          <w:b/>
        </w:rPr>
      </w:pPr>
      <w:r w:rsidRPr="00B20569">
        <w:rPr>
          <w:b/>
        </w:rPr>
        <w:t>Related Web Resources</w:t>
      </w:r>
    </w:p>
    <w:p w14:paraId="415505D2" w14:textId="77777777" w:rsidR="009372DF" w:rsidRPr="00B20569" w:rsidRDefault="009372DF" w:rsidP="009372DF">
      <w:pPr>
        <w:snapToGrid w:val="0"/>
        <w:ind w:left="357"/>
      </w:pPr>
      <w:r w:rsidRPr="00B20569">
        <w:rPr>
          <w:rFonts w:hint="eastAsia"/>
        </w:rPr>
        <w:t>Peer Mediation Network</w:t>
      </w:r>
    </w:p>
    <w:p w14:paraId="75CD2C57" w14:textId="77777777" w:rsidR="009372DF" w:rsidRPr="00B20569" w:rsidRDefault="009372DF" w:rsidP="009372DF">
      <w:pPr>
        <w:snapToGrid w:val="0"/>
        <w:ind w:left="357"/>
      </w:pPr>
      <w:hyperlink r:id="rId9" w:history="1">
        <w:r w:rsidRPr="00B20569">
          <w:rPr>
            <w:color w:val="0000FF"/>
            <w:u w:val="single"/>
          </w:rPr>
          <w:t>http://www.peermediationnetwork.org.uk</w:t>
        </w:r>
      </w:hyperlink>
    </w:p>
    <w:p w14:paraId="5B2B0AC0" w14:textId="77777777" w:rsidR="009372DF" w:rsidRPr="00B20569" w:rsidRDefault="009372DF" w:rsidP="009372DF">
      <w:pPr>
        <w:snapToGrid w:val="0"/>
        <w:ind w:left="357"/>
      </w:pPr>
      <w:r w:rsidRPr="00B20569">
        <w:t>School Mediation Associates</w:t>
      </w:r>
    </w:p>
    <w:p w14:paraId="1D485F6A" w14:textId="77777777" w:rsidR="009372DF" w:rsidRPr="00B20569" w:rsidRDefault="009372DF" w:rsidP="009372DF">
      <w:pPr>
        <w:snapToGrid w:val="0"/>
        <w:ind w:left="357"/>
      </w:pPr>
      <w:hyperlink r:id="rId10" w:history="1">
        <w:r w:rsidRPr="00B20569">
          <w:rPr>
            <w:color w:val="0000FF"/>
            <w:u w:val="single"/>
          </w:rPr>
          <w:t>http://www.schoolmediation.com/</w:t>
        </w:r>
      </w:hyperlink>
    </w:p>
    <w:p w14:paraId="7C811C0D" w14:textId="77777777" w:rsidR="009372DF" w:rsidRPr="00B20569" w:rsidRDefault="009372DF" w:rsidP="009372DF">
      <w:pPr>
        <w:snapToGrid w:val="0"/>
        <w:ind w:left="357"/>
      </w:pPr>
      <w:r w:rsidRPr="00B20569">
        <w:t>Study Guides and Strategies</w:t>
      </w:r>
    </w:p>
    <w:p w14:paraId="001E27EC" w14:textId="77777777" w:rsidR="009372DF" w:rsidRPr="00B20569" w:rsidRDefault="009372DF" w:rsidP="009372DF">
      <w:pPr>
        <w:snapToGrid w:val="0"/>
        <w:ind w:left="357"/>
      </w:pPr>
      <w:hyperlink r:id="rId11" w:history="1">
        <w:r w:rsidRPr="00B20569">
          <w:rPr>
            <w:color w:val="0000FF"/>
            <w:u w:val="single"/>
          </w:rPr>
          <w:t>http://www.studygs.net/peermed.htm</w:t>
        </w:r>
      </w:hyperlink>
    </w:p>
    <w:p w14:paraId="1FEE2C54" w14:textId="77777777" w:rsidR="009372DF" w:rsidRPr="00B20569" w:rsidRDefault="009372DF" w:rsidP="009372DF">
      <w:pPr>
        <w:ind w:leftChars="200" w:left="480"/>
        <w:rPr>
          <w:b/>
        </w:rPr>
      </w:pPr>
    </w:p>
    <w:p w14:paraId="0F2750B6" w14:textId="77777777" w:rsidR="009372DF" w:rsidRPr="00B20569" w:rsidRDefault="009372DF" w:rsidP="009372DF">
      <w:pPr>
        <w:widowControl/>
        <w:numPr>
          <w:ilvl w:val="0"/>
          <w:numId w:val="86"/>
        </w:numPr>
        <w:contextualSpacing/>
        <w:rPr>
          <w:b/>
        </w:rPr>
      </w:pPr>
      <w:r w:rsidRPr="00B20569">
        <w:rPr>
          <w:b/>
        </w:rPr>
        <w:t xml:space="preserve">Related Journals </w:t>
      </w:r>
    </w:p>
    <w:p w14:paraId="72500ED6" w14:textId="77777777" w:rsidR="009372DF" w:rsidRPr="00B20569" w:rsidRDefault="009372DF" w:rsidP="009372DF">
      <w:pPr>
        <w:ind w:left="360"/>
        <w:jc w:val="both"/>
      </w:pPr>
      <w:r w:rsidRPr="00B20569">
        <w:t>Peer Counsellor Journal</w:t>
      </w:r>
    </w:p>
    <w:p w14:paraId="045614D7" w14:textId="77777777" w:rsidR="009372DF" w:rsidRPr="00B20569" w:rsidRDefault="009372DF" w:rsidP="009372DF">
      <w:pPr>
        <w:ind w:left="360"/>
        <w:jc w:val="both"/>
      </w:pPr>
      <w:r w:rsidRPr="00B20569">
        <w:t>School Psychology International</w:t>
      </w:r>
    </w:p>
    <w:p w14:paraId="756A4190" w14:textId="77777777" w:rsidR="009372DF" w:rsidRPr="00B20569" w:rsidRDefault="009372DF" w:rsidP="009372DF">
      <w:pPr>
        <w:snapToGrid w:val="0"/>
      </w:pPr>
    </w:p>
    <w:p w14:paraId="61CC81EA" w14:textId="1D87F2FB" w:rsidR="009372DF" w:rsidRPr="00B20569" w:rsidRDefault="009372DF" w:rsidP="0044692D">
      <w:pPr>
        <w:numPr>
          <w:ilvl w:val="0"/>
          <w:numId w:val="86"/>
        </w:numPr>
        <w:snapToGrid w:val="0"/>
        <w:jc w:val="both"/>
      </w:pPr>
      <w:r w:rsidRPr="00B20569">
        <w:rPr>
          <w:b/>
        </w:rPr>
        <w:t>Academic Honesty</w:t>
      </w:r>
      <w:r w:rsidR="00EB1D4C">
        <w:br/>
        <w:t xml:space="preserve">The University upholds the principles of honesty in all areas of academic work. We expect our students to carry out all academic activities honestly and in good faith. Please refer to the </w:t>
      </w:r>
      <w:r w:rsidR="00EB1D4C" w:rsidRPr="00EB1D4C">
        <w:rPr>
          <w:i/>
        </w:rPr>
        <w:t>Policy on Academic Honesty, Responsibility and Integrity</w:t>
      </w:r>
      <w:r w:rsidR="00EB1D4C">
        <w:t xml:space="preserve"> (</w:t>
      </w:r>
      <w:hyperlink r:id="rId12" w:history="1">
        <w:r w:rsidR="00EB1D4C">
          <w:rPr>
            <w:rStyle w:val="Hyperlink"/>
          </w:rPr>
          <w:t>https://www.eduhk.hk/re/uploads/docs/000000000016336798924548BbN5</w:t>
        </w:r>
      </w:hyperlink>
      <w:r w:rsidR="00EB1D4C">
        <w:t>). Students should familiarize themselves with the Policy.</w:t>
      </w:r>
      <w:r w:rsidR="00EB1D4C" w:rsidRPr="00EB1D4C">
        <w:rPr>
          <w:b/>
        </w:rPr>
        <w:t xml:space="preserve"> </w:t>
      </w:r>
      <w:r w:rsidR="00EB1D4C">
        <w:rPr>
          <w:b/>
        </w:rPr>
        <w:br/>
      </w:r>
    </w:p>
    <w:p w14:paraId="7DA0D6AE" w14:textId="77777777" w:rsidR="009372DF" w:rsidRPr="00B20569" w:rsidRDefault="009372DF" w:rsidP="009372DF">
      <w:pPr>
        <w:widowControl/>
        <w:numPr>
          <w:ilvl w:val="0"/>
          <w:numId w:val="86"/>
        </w:numPr>
        <w:contextualSpacing/>
        <w:rPr>
          <w:b/>
        </w:rPr>
      </w:pPr>
      <w:r w:rsidRPr="00B20569">
        <w:rPr>
          <w:rFonts w:hint="eastAsia"/>
          <w:b/>
        </w:rPr>
        <w:t>Others</w:t>
      </w:r>
    </w:p>
    <w:p w14:paraId="08998100" w14:textId="1E58C7E6" w:rsidR="00913515" w:rsidRPr="009372DF" w:rsidRDefault="009372DF" w:rsidP="009372DF">
      <w:pPr>
        <w:ind w:firstLine="426"/>
      </w:pPr>
      <w:r>
        <w:rPr>
          <w:rFonts w:hint="eastAsia"/>
        </w:rPr>
        <w:t>Nil</w:t>
      </w:r>
    </w:p>
    <w:sectPr w:rsidR="00913515" w:rsidRPr="009372DF" w:rsidSect="00B625BA">
      <w:footerReference w:type="even" r:id="rId13"/>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286C" w14:textId="77777777" w:rsidR="00DD19CA" w:rsidRDefault="00DD19CA">
      <w:r>
        <w:separator/>
      </w:r>
    </w:p>
  </w:endnote>
  <w:endnote w:type="continuationSeparator" w:id="0">
    <w:p w14:paraId="2125EBB9" w14:textId="77777777" w:rsidR="00DD19CA" w:rsidRDefault="00DD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8919" w14:textId="77777777" w:rsidR="00DD19CA" w:rsidRDefault="00DD19CA">
      <w:r>
        <w:separator/>
      </w:r>
    </w:p>
  </w:footnote>
  <w:footnote w:type="continuationSeparator" w:id="0">
    <w:p w14:paraId="021CA462" w14:textId="77777777" w:rsidR="00DD19CA" w:rsidRDefault="00DD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1081095">
    <w:abstractNumId w:val="4"/>
  </w:num>
  <w:num w:numId="2" w16cid:durableId="815294932">
    <w:abstractNumId w:val="34"/>
  </w:num>
  <w:num w:numId="3" w16cid:durableId="1646546642">
    <w:abstractNumId w:val="95"/>
  </w:num>
  <w:num w:numId="4" w16cid:durableId="297027597">
    <w:abstractNumId w:val="109"/>
  </w:num>
  <w:num w:numId="5" w16cid:durableId="737820659">
    <w:abstractNumId w:val="139"/>
  </w:num>
  <w:num w:numId="6" w16cid:durableId="1431395235">
    <w:abstractNumId w:val="96"/>
  </w:num>
  <w:num w:numId="7" w16cid:durableId="715159042">
    <w:abstractNumId w:val="138"/>
  </w:num>
  <w:num w:numId="8" w16cid:durableId="945118403">
    <w:abstractNumId w:val="137"/>
  </w:num>
  <w:num w:numId="9" w16cid:durableId="983004915">
    <w:abstractNumId w:val="13"/>
  </w:num>
  <w:num w:numId="10" w16cid:durableId="131099549">
    <w:abstractNumId w:val="162"/>
  </w:num>
  <w:num w:numId="11" w16cid:durableId="1466435108">
    <w:abstractNumId w:val="118"/>
  </w:num>
  <w:num w:numId="12" w16cid:durableId="395475908">
    <w:abstractNumId w:val="166"/>
  </w:num>
  <w:num w:numId="13" w16cid:durableId="167718260">
    <w:abstractNumId w:val="10"/>
  </w:num>
  <w:num w:numId="14" w16cid:durableId="1088885238">
    <w:abstractNumId w:val="133"/>
  </w:num>
  <w:num w:numId="15" w16cid:durableId="2079135338">
    <w:abstractNumId w:val="115"/>
  </w:num>
  <w:num w:numId="16" w16cid:durableId="1671056248">
    <w:abstractNumId w:val="168"/>
  </w:num>
  <w:num w:numId="17" w16cid:durableId="1807628515">
    <w:abstractNumId w:val="191"/>
  </w:num>
  <w:num w:numId="18" w16cid:durableId="2146729541">
    <w:abstractNumId w:val="195"/>
  </w:num>
  <w:num w:numId="19" w16cid:durableId="1149635134">
    <w:abstractNumId w:val="7"/>
  </w:num>
  <w:num w:numId="20" w16cid:durableId="1900170360">
    <w:abstractNumId w:val="151"/>
  </w:num>
  <w:num w:numId="21" w16cid:durableId="942613581">
    <w:abstractNumId w:val="105"/>
  </w:num>
  <w:num w:numId="22" w16cid:durableId="2144157666">
    <w:abstractNumId w:val="14"/>
  </w:num>
  <w:num w:numId="23" w16cid:durableId="289288455">
    <w:abstractNumId w:val="125"/>
  </w:num>
  <w:num w:numId="24" w16cid:durableId="469518595">
    <w:abstractNumId w:val="177"/>
  </w:num>
  <w:num w:numId="25" w16cid:durableId="1605649553">
    <w:abstractNumId w:val="102"/>
  </w:num>
  <w:num w:numId="26" w16cid:durableId="1611816031">
    <w:abstractNumId w:val="86"/>
  </w:num>
  <w:num w:numId="27" w16cid:durableId="438764037">
    <w:abstractNumId w:val="66"/>
  </w:num>
  <w:num w:numId="28" w16cid:durableId="771319732">
    <w:abstractNumId w:val="56"/>
  </w:num>
  <w:num w:numId="29" w16cid:durableId="1694115589">
    <w:abstractNumId w:val="29"/>
  </w:num>
  <w:num w:numId="30" w16cid:durableId="1022170422">
    <w:abstractNumId w:val="106"/>
  </w:num>
  <w:num w:numId="31" w16cid:durableId="1368947541">
    <w:abstractNumId w:val="46"/>
  </w:num>
  <w:num w:numId="32" w16cid:durableId="683673379">
    <w:abstractNumId w:val="28"/>
  </w:num>
  <w:num w:numId="33" w16cid:durableId="1519194926">
    <w:abstractNumId w:val="128"/>
  </w:num>
  <w:num w:numId="34" w16cid:durableId="519006278">
    <w:abstractNumId w:val="165"/>
  </w:num>
  <w:num w:numId="35" w16cid:durableId="1791972624">
    <w:abstractNumId w:val="184"/>
  </w:num>
  <w:num w:numId="36" w16cid:durableId="1945795595">
    <w:abstractNumId w:val="65"/>
  </w:num>
  <w:num w:numId="37" w16cid:durableId="2105832262">
    <w:abstractNumId w:val="123"/>
  </w:num>
  <w:num w:numId="38" w16cid:durableId="1210722742">
    <w:abstractNumId w:val="73"/>
  </w:num>
  <w:num w:numId="39" w16cid:durableId="1932349971">
    <w:abstractNumId w:val="148"/>
  </w:num>
  <w:num w:numId="40" w16cid:durableId="1356343922">
    <w:abstractNumId w:val="120"/>
  </w:num>
  <w:num w:numId="41" w16cid:durableId="67726065">
    <w:abstractNumId w:val="143"/>
  </w:num>
  <w:num w:numId="42" w16cid:durableId="103305727">
    <w:abstractNumId w:val="154"/>
  </w:num>
  <w:num w:numId="43" w16cid:durableId="2112772522">
    <w:abstractNumId w:val="183"/>
  </w:num>
  <w:num w:numId="44" w16cid:durableId="520900603">
    <w:abstractNumId w:val="76"/>
  </w:num>
  <w:num w:numId="45" w16cid:durableId="4866025">
    <w:abstractNumId w:val="1"/>
  </w:num>
  <w:num w:numId="46" w16cid:durableId="1195461013">
    <w:abstractNumId w:val="170"/>
  </w:num>
  <w:num w:numId="47" w16cid:durableId="1506019456">
    <w:abstractNumId w:val="145"/>
  </w:num>
  <w:num w:numId="48" w16cid:durableId="1983339703">
    <w:abstractNumId w:val="144"/>
  </w:num>
  <w:num w:numId="49" w16cid:durableId="384836886">
    <w:abstractNumId w:val="186"/>
  </w:num>
  <w:num w:numId="50" w16cid:durableId="721753758">
    <w:abstractNumId w:val="163"/>
  </w:num>
  <w:num w:numId="51" w16cid:durableId="825902910">
    <w:abstractNumId w:val="180"/>
  </w:num>
  <w:num w:numId="52" w16cid:durableId="330721734">
    <w:abstractNumId w:val="155"/>
  </w:num>
  <w:num w:numId="53" w16cid:durableId="1816485832">
    <w:abstractNumId w:val="93"/>
  </w:num>
  <w:num w:numId="54" w16cid:durableId="975719081">
    <w:abstractNumId w:val="146"/>
  </w:num>
  <w:num w:numId="55" w16cid:durableId="2012490951">
    <w:abstractNumId w:val="193"/>
  </w:num>
  <w:num w:numId="56" w16cid:durableId="734474834">
    <w:abstractNumId w:val="36"/>
  </w:num>
  <w:num w:numId="57" w16cid:durableId="1404061975">
    <w:abstractNumId w:val="175"/>
  </w:num>
  <w:num w:numId="58" w16cid:durableId="630477324">
    <w:abstractNumId w:val="15"/>
  </w:num>
  <w:num w:numId="59" w16cid:durableId="1533811379">
    <w:abstractNumId w:val="19"/>
  </w:num>
  <w:num w:numId="60" w16cid:durableId="418209954">
    <w:abstractNumId w:val="50"/>
  </w:num>
  <w:num w:numId="61" w16cid:durableId="1188717113">
    <w:abstractNumId w:val="62"/>
  </w:num>
  <w:num w:numId="62" w16cid:durableId="1787583948">
    <w:abstractNumId w:val="134"/>
  </w:num>
  <w:num w:numId="63" w16cid:durableId="1291324592">
    <w:abstractNumId w:val="55"/>
  </w:num>
  <w:num w:numId="64" w16cid:durableId="1509326472">
    <w:abstractNumId w:val="12"/>
  </w:num>
  <w:num w:numId="65" w16cid:durableId="1625231002">
    <w:abstractNumId w:val="77"/>
  </w:num>
  <w:num w:numId="66" w16cid:durableId="1886941069">
    <w:abstractNumId w:val="31"/>
  </w:num>
  <w:num w:numId="67" w16cid:durableId="672297678">
    <w:abstractNumId w:val="48"/>
  </w:num>
  <w:num w:numId="68" w16cid:durableId="899899427">
    <w:abstractNumId w:val="70"/>
  </w:num>
  <w:num w:numId="69" w16cid:durableId="864320884">
    <w:abstractNumId w:val="71"/>
  </w:num>
  <w:num w:numId="70" w16cid:durableId="1283683330">
    <w:abstractNumId w:val="58"/>
  </w:num>
  <w:num w:numId="71" w16cid:durableId="819076875">
    <w:abstractNumId w:val="99"/>
  </w:num>
  <w:num w:numId="72" w16cid:durableId="1833986954">
    <w:abstractNumId w:val="152"/>
  </w:num>
  <w:num w:numId="73" w16cid:durableId="525946657">
    <w:abstractNumId w:val="176"/>
  </w:num>
  <w:num w:numId="74" w16cid:durableId="1262764485">
    <w:abstractNumId w:val="47"/>
  </w:num>
  <w:num w:numId="75" w16cid:durableId="1835607625">
    <w:abstractNumId w:val="178"/>
  </w:num>
  <w:num w:numId="76" w16cid:durableId="429816530">
    <w:abstractNumId w:val="129"/>
  </w:num>
  <w:num w:numId="77" w16cid:durableId="379332121">
    <w:abstractNumId w:val="119"/>
  </w:num>
  <w:num w:numId="78" w16cid:durableId="756707623">
    <w:abstractNumId w:val="164"/>
  </w:num>
  <w:num w:numId="79" w16cid:durableId="725835411">
    <w:abstractNumId w:val="78"/>
  </w:num>
  <w:num w:numId="80" w16cid:durableId="147987935">
    <w:abstractNumId w:val="9"/>
  </w:num>
  <w:num w:numId="81" w16cid:durableId="253974465">
    <w:abstractNumId w:val="92"/>
  </w:num>
  <w:num w:numId="82" w16cid:durableId="505633632">
    <w:abstractNumId w:val="174"/>
  </w:num>
  <w:num w:numId="83" w16cid:durableId="1743211371">
    <w:abstractNumId w:val="69"/>
  </w:num>
  <w:num w:numId="84" w16cid:durableId="1060060350">
    <w:abstractNumId w:val="88"/>
  </w:num>
  <w:num w:numId="85" w16cid:durableId="1255556829">
    <w:abstractNumId w:val="156"/>
  </w:num>
  <w:num w:numId="86" w16cid:durableId="288706508">
    <w:abstractNumId w:val="54"/>
  </w:num>
  <w:num w:numId="87" w16cid:durableId="1030884787">
    <w:abstractNumId w:val="117"/>
  </w:num>
  <w:num w:numId="88" w16cid:durableId="1058743785">
    <w:abstractNumId w:val="38"/>
  </w:num>
  <w:num w:numId="89" w16cid:durableId="446437097">
    <w:abstractNumId w:val="187"/>
  </w:num>
  <w:num w:numId="90" w16cid:durableId="1573807721">
    <w:abstractNumId w:val="161"/>
  </w:num>
  <w:num w:numId="91" w16cid:durableId="514272464">
    <w:abstractNumId w:val="61"/>
  </w:num>
  <w:num w:numId="92" w16cid:durableId="1252927499">
    <w:abstractNumId w:val="181"/>
  </w:num>
  <w:num w:numId="93" w16cid:durableId="1276522288">
    <w:abstractNumId w:val="80"/>
  </w:num>
  <w:num w:numId="94" w16cid:durableId="181239537">
    <w:abstractNumId w:val="51"/>
  </w:num>
  <w:num w:numId="95" w16cid:durableId="817262962">
    <w:abstractNumId w:val="16"/>
  </w:num>
  <w:num w:numId="96" w16cid:durableId="1635603584">
    <w:abstractNumId w:val="44"/>
  </w:num>
  <w:num w:numId="97" w16cid:durableId="64186584">
    <w:abstractNumId w:val="5"/>
  </w:num>
  <w:num w:numId="98" w16cid:durableId="755709362">
    <w:abstractNumId w:val="136"/>
  </w:num>
  <w:num w:numId="99" w16cid:durableId="559486225">
    <w:abstractNumId w:val="188"/>
  </w:num>
  <w:num w:numId="100" w16cid:durableId="1714841568">
    <w:abstractNumId w:val="45"/>
  </w:num>
  <w:num w:numId="101" w16cid:durableId="1452820018">
    <w:abstractNumId w:val="33"/>
  </w:num>
  <w:num w:numId="102" w16cid:durableId="2099131749">
    <w:abstractNumId w:val="17"/>
  </w:num>
  <w:num w:numId="103" w16cid:durableId="262346929">
    <w:abstractNumId w:val="110"/>
  </w:num>
  <w:num w:numId="104" w16cid:durableId="1768307558">
    <w:abstractNumId w:val="79"/>
  </w:num>
  <w:num w:numId="105" w16cid:durableId="534083229">
    <w:abstractNumId w:val="169"/>
  </w:num>
  <w:num w:numId="106" w16cid:durableId="1059982848">
    <w:abstractNumId w:val="24"/>
  </w:num>
  <w:num w:numId="107" w16cid:durableId="38554776">
    <w:abstractNumId w:val="18"/>
  </w:num>
  <w:num w:numId="108" w16cid:durableId="849293294">
    <w:abstractNumId w:val="153"/>
  </w:num>
  <w:num w:numId="109" w16cid:durableId="1602833136">
    <w:abstractNumId w:val="32"/>
  </w:num>
  <w:num w:numId="110" w16cid:durableId="219706060">
    <w:abstractNumId w:val="189"/>
  </w:num>
  <w:num w:numId="111" w16cid:durableId="594679120">
    <w:abstractNumId w:val="127"/>
  </w:num>
  <w:num w:numId="112" w16cid:durableId="1067217949">
    <w:abstractNumId w:val="68"/>
  </w:num>
  <w:num w:numId="113" w16cid:durableId="2116824881">
    <w:abstractNumId w:val="147"/>
  </w:num>
  <w:num w:numId="114" w16cid:durableId="1635866299">
    <w:abstractNumId w:val="113"/>
  </w:num>
  <w:num w:numId="115" w16cid:durableId="515193771">
    <w:abstractNumId w:val="49"/>
  </w:num>
  <w:num w:numId="116" w16cid:durableId="168177344">
    <w:abstractNumId w:val="41"/>
  </w:num>
  <w:num w:numId="117" w16cid:durableId="1920215870">
    <w:abstractNumId w:val="0"/>
  </w:num>
  <w:num w:numId="118" w16cid:durableId="447968271">
    <w:abstractNumId w:val="196"/>
  </w:num>
  <w:num w:numId="119" w16cid:durableId="75133390">
    <w:abstractNumId w:val="116"/>
  </w:num>
  <w:num w:numId="120" w16cid:durableId="449398341">
    <w:abstractNumId w:val="22"/>
  </w:num>
  <w:num w:numId="121" w16cid:durableId="261961633">
    <w:abstractNumId w:val="197"/>
  </w:num>
  <w:num w:numId="122" w16cid:durableId="484468946">
    <w:abstractNumId w:val="112"/>
  </w:num>
  <w:num w:numId="123" w16cid:durableId="1123424809">
    <w:abstractNumId w:val="100"/>
  </w:num>
  <w:num w:numId="124" w16cid:durableId="55863899">
    <w:abstractNumId w:val="185"/>
  </w:num>
  <w:num w:numId="125" w16cid:durableId="1440024914">
    <w:abstractNumId w:val="82"/>
  </w:num>
  <w:num w:numId="126" w16cid:durableId="929848234">
    <w:abstractNumId w:val="87"/>
  </w:num>
  <w:num w:numId="127" w16cid:durableId="635064296">
    <w:abstractNumId w:val="8"/>
  </w:num>
  <w:num w:numId="128" w16cid:durableId="567492858">
    <w:abstractNumId w:val="192"/>
  </w:num>
  <w:num w:numId="129" w16cid:durableId="1176574681">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8310283">
    <w:abstractNumId w:val="30"/>
  </w:num>
  <w:num w:numId="131" w16cid:durableId="797141390">
    <w:abstractNumId w:val="35"/>
  </w:num>
  <w:num w:numId="132" w16cid:durableId="322318279">
    <w:abstractNumId w:val="11"/>
  </w:num>
  <w:num w:numId="133" w16cid:durableId="617178378">
    <w:abstractNumId w:val="108"/>
  </w:num>
  <w:num w:numId="134" w16cid:durableId="1700856544">
    <w:abstractNumId w:val="6"/>
  </w:num>
  <w:num w:numId="135" w16cid:durableId="1129007342">
    <w:abstractNumId w:val="37"/>
  </w:num>
  <w:num w:numId="136" w16cid:durableId="2018843239">
    <w:abstractNumId w:val="53"/>
  </w:num>
  <w:num w:numId="137" w16cid:durableId="1851674177">
    <w:abstractNumId w:val="190"/>
  </w:num>
  <w:num w:numId="138" w16cid:durableId="572273876">
    <w:abstractNumId w:val="158"/>
  </w:num>
  <w:num w:numId="139" w16cid:durableId="428893574">
    <w:abstractNumId w:val="63"/>
  </w:num>
  <w:num w:numId="140" w16cid:durableId="1500199289">
    <w:abstractNumId w:val="135"/>
  </w:num>
  <w:num w:numId="141" w16cid:durableId="81880047">
    <w:abstractNumId w:val="2"/>
  </w:num>
  <w:num w:numId="142" w16cid:durableId="429159276">
    <w:abstractNumId w:val="89"/>
  </w:num>
  <w:num w:numId="143" w16cid:durableId="288517861">
    <w:abstractNumId w:val="67"/>
  </w:num>
  <w:num w:numId="144" w16cid:durableId="765469011">
    <w:abstractNumId w:val="59"/>
  </w:num>
  <w:num w:numId="145" w16cid:durableId="1714504152">
    <w:abstractNumId w:val="142"/>
  </w:num>
  <w:num w:numId="146" w16cid:durableId="1849783325">
    <w:abstractNumId w:val="74"/>
  </w:num>
  <w:num w:numId="147" w16cid:durableId="1810897400">
    <w:abstractNumId w:val="97"/>
  </w:num>
  <w:num w:numId="148" w16cid:durableId="878853797">
    <w:abstractNumId w:val="81"/>
  </w:num>
  <w:num w:numId="149" w16cid:durableId="1186796802">
    <w:abstractNumId w:val="159"/>
  </w:num>
  <w:num w:numId="150" w16cid:durableId="762529733">
    <w:abstractNumId w:val="198"/>
  </w:num>
  <w:num w:numId="151" w16cid:durableId="1889340841">
    <w:abstractNumId w:val="103"/>
  </w:num>
  <w:num w:numId="152" w16cid:durableId="590092186">
    <w:abstractNumId w:val="157"/>
  </w:num>
  <w:num w:numId="153" w16cid:durableId="2009089834">
    <w:abstractNumId w:val="182"/>
  </w:num>
  <w:num w:numId="154" w16cid:durableId="15932863">
    <w:abstractNumId w:val="26"/>
  </w:num>
  <w:num w:numId="155" w16cid:durableId="1056275505">
    <w:abstractNumId w:val="114"/>
  </w:num>
  <w:num w:numId="156" w16cid:durableId="599415768">
    <w:abstractNumId w:val="91"/>
  </w:num>
  <w:num w:numId="157" w16cid:durableId="1298948745">
    <w:abstractNumId w:val="150"/>
  </w:num>
  <w:num w:numId="158" w16cid:durableId="404230576">
    <w:abstractNumId w:val="173"/>
  </w:num>
  <w:num w:numId="159" w16cid:durableId="612250763">
    <w:abstractNumId w:val="83"/>
  </w:num>
  <w:num w:numId="160" w16cid:durableId="1290012019">
    <w:abstractNumId w:val="85"/>
  </w:num>
  <w:num w:numId="161" w16cid:durableId="1003631392">
    <w:abstractNumId w:val="131"/>
  </w:num>
  <w:num w:numId="162" w16cid:durableId="1389181856">
    <w:abstractNumId w:val="194"/>
  </w:num>
  <w:num w:numId="163" w16cid:durableId="797187414">
    <w:abstractNumId w:val="75"/>
  </w:num>
  <w:num w:numId="164" w16cid:durableId="105151751">
    <w:abstractNumId w:val="21"/>
  </w:num>
  <w:num w:numId="165" w16cid:durableId="1229880504">
    <w:abstractNumId w:val="167"/>
  </w:num>
  <w:num w:numId="166" w16cid:durableId="186414208">
    <w:abstractNumId w:val="90"/>
  </w:num>
  <w:num w:numId="167" w16cid:durableId="1218007366">
    <w:abstractNumId w:val="149"/>
  </w:num>
  <w:num w:numId="168" w16cid:durableId="797530952">
    <w:abstractNumId w:val="98"/>
  </w:num>
  <w:num w:numId="169" w16cid:durableId="2067294463">
    <w:abstractNumId w:val="60"/>
  </w:num>
  <w:num w:numId="170" w16cid:durableId="528220975">
    <w:abstractNumId w:val="20"/>
  </w:num>
  <w:num w:numId="171" w16cid:durableId="1891569867">
    <w:abstractNumId w:val="52"/>
  </w:num>
  <w:num w:numId="172" w16cid:durableId="1574773202">
    <w:abstractNumId w:val="121"/>
  </w:num>
  <w:num w:numId="173" w16cid:durableId="316300824">
    <w:abstractNumId w:val="130"/>
  </w:num>
  <w:num w:numId="174" w16cid:durableId="1663435905">
    <w:abstractNumId w:val="171"/>
  </w:num>
  <w:num w:numId="175" w16cid:durableId="1687632070">
    <w:abstractNumId w:val="111"/>
  </w:num>
  <w:num w:numId="176" w16cid:durableId="1889603625">
    <w:abstractNumId w:val="39"/>
  </w:num>
  <w:num w:numId="177" w16cid:durableId="233440653">
    <w:abstractNumId w:val="94"/>
  </w:num>
  <w:num w:numId="178" w16cid:durableId="1024095353">
    <w:abstractNumId w:val="179"/>
  </w:num>
  <w:num w:numId="179" w16cid:durableId="1780220513">
    <w:abstractNumId w:val="140"/>
  </w:num>
  <w:num w:numId="180" w16cid:durableId="37048311">
    <w:abstractNumId w:val="107"/>
  </w:num>
  <w:num w:numId="181" w16cid:durableId="1649089297">
    <w:abstractNumId w:val="160"/>
  </w:num>
  <w:num w:numId="182" w16cid:durableId="932544307">
    <w:abstractNumId w:val="84"/>
  </w:num>
  <w:num w:numId="183" w16cid:durableId="940257185">
    <w:abstractNumId w:val="27"/>
  </w:num>
  <w:num w:numId="184" w16cid:durableId="384833884">
    <w:abstractNumId w:val="43"/>
  </w:num>
  <w:num w:numId="185" w16cid:durableId="862671363">
    <w:abstractNumId w:val="57"/>
  </w:num>
  <w:num w:numId="186" w16cid:durableId="910819394">
    <w:abstractNumId w:val="72"/>
  </w:num>
  <w:num w:numId="187" w16cid:durableId="2068064454">
    <w:abstractNumId w:val="23"/>
  </w:num>
  <w:num w:numId="188" w16cid:durableId="2044476428">
    <w:abstractNumId w:val="141"/>
  </w:num>
  <w:num w:numId="189" w16cid:durableId="979185397">
    <w:abstractNumId w:val="172"/>
  </w:num>
  <w:num w:numId="190" w16cid:durableId="1169250704">
    <w:abstractNumId w:val="199"/>
  </w:num>
  <w:num w:numId="191" w16cid:durableId="1822573434">
    <w:abstractNumId w:val="42"/>
  </w:num>
  <w:num w:numId="192" w16cid:durableId="1430076746">
    <w:abstractNumId w:val="126"/>
  </w:num>
  <w:num w:numId="193" w16cid:durableId="175600389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32506600">
    <w:abstractNumId w:val="25"/>
  </w:num>
  <w:num w:numId="195" w16cid:durableId="988167821">
    <w:abstractNumId w:val="132"/>
  </w:num>
  <w:num w:numId="196" w16cid:durableId="371148129">
    <w:abstractNumId w:val="3"/>
  </w:num>
  <w:num w:numId="197" w16cid:durableId="675990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1688738">
    <w:abstractNumId w:val="122"/>
  </w:num>
  <w:num w:numId="199" w16cid:durableId="1118574027">
    <w:abstractNumId w:val="40"/>
  </w:num>
  <w:num w:numId="200" w16cid:durableId="85893552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wNDY0szQFIiMTQyUdpeDU4uLM/DyQAsNaAKIKQyws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5137"/>
    <w:rsid w:val="00086B86"/>
    <w:rsid w:val="00087467"/>
    <w:rsid w:val="0009046B"/>
    <w:rsid w:val="00091427"/>
    <w:rsid w:val="00091FAF"/>
    <w:rsid w:val="000922C7"/>
    <w:rsid w:val="000929E9"/>
    <w:rsid w:val="0009330B"/>
    <w:rsid w:val="00094271"/>
    <w:rsid w:val="00094788"/>
    <w:rsid w:val="00096719"/>
    <w:rsid w:val="0009720E"/>
    <w:rsid w:val="00097B10"/>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3ACD"/>
    <w:rsid w:val="000E4FCB"/>
    <w:rsid w:val="000E54EF"/>
    <w:rsid w:val="000E6993"/>
    <w:rsid w:val="000E6FF1"/>
    <w:rsid w:val="000E7E79"/>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37869"/>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1AE9"/>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31AD"/>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700"/>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BEF"/>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3C63"/>
    <w:rsid w:val="00394505"/>
    <w:rsid w:val="00394C61"/>
    <w:rsid w:val="00395446"/>
    <w:rsid w:val="003961D7"/>
    <w:rsid w:val="00396AD7"/>
    <w:rsid w:val="00397D1C"/>
    <w:rsid w:val="003A0CED"/>
    <w:rsid w:val="003A1B72"/>
    <w:rsid w:val="003A3578"/>
    <w:rsid w:val="003A380A"/>
    <w:rsid w:val="003A3B8C"/>
    <w:rsid w:val="003A4BE1"/>
    <w:rsid w:val="003A679F"/>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1D2"/>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58F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2C09"/>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92D"/>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0D30"/>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1F10"/>
    <w:rsid w:val="004A2A4F"/>
    <w:rsid w:val="004A2CA8"/>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20B5"/>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0711"/>
    <w:rsid w:val="0057120C"/>
    <w:rsid w:val="00571581"/>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2DCE"/>
    <w:rsid w:val="005C4EC9"/>
    <w:rsid w:val="005C5BDC"/>
    <w:rsid w:val="005D079D"/>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2D4"/>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449"/>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3F6"/>
    <w:rsid w:val="007C07E2"/>
    <w:rsid w:val="007C118D"/>
    <w:rsid w:val="007C13BF"/>
    <w:rsid w:val="007C1FEF"/>
    <w:rsid w:val="007C52DE"/>
    <w:rsid w:val="007C61D5"/>
    <w:rsid w:val="007C62F1"/>
    <w:rsid w:val="007C6E8F"/>
    <w:rsid w:val="007C70CD"/>
    <w:rsid w:val="007C72BB"/>
    <w:rsid w:val="007C7BF7"/>
    <w:rsid w:val="007D32EA"/>
    <w:rsid w:val="007D34BE"/>
    <w:rsid w:val="007D3C00"/>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5C88"/>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7D9"/>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1DBB"/>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4A5"/>
    <w:rsid w:val="00935BBD"/>
    <w:rsid w:val="00935D6B"/>
    <w:rsid w:val="009362FA"/>
    <w:rsid w:val="009372DF"/>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3C0"/>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34BC"/>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3EB"/>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A5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1E8F"/>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611"/>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46"/>
    <w:rsid w:val="00CF06A6"/>
    <w:rsid w:val="00CF0B42"/>
    <w:rsid w:val="00CF1231"/>
    <w:rsid w:val="00CF3054"/>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5D71"/>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6A02"/>
    <w:rsid w:val="00DC7B5D"/>
    <w:rsid w:val="00DD0414"/>
    <w:rsid w:val="00DD0888"/>
    <w:rsid w:val="00DD0A34"/>
    <w:rsid w:val="00DD1047"/>
    <w:rsid w:val="00DD19CA"/>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2D50"/>
    <w:rsid w:val="00E73762"/>
    <w:rsid w:val="00E7481A"/>
    <w:rsid w:val="00E74854"/>
    <w:rsid w:val="00E74A14"/>
    <w:rsid w:val="00E75F11"/>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D4C"/>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9E8"/>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97BD9"/>
    <w:rsid w:val="00FA0707"/>
    <w:rsid w:val="00FA1292"/>
    <w:rsid w:val="00FA1DC2"/>
    <w:rsid w:val="00FA32C5"/>
    <w:rsid w:val="00FA3877"/>
    <w:rsid w:val="00FA4918"/>
    <w:rsid w:val="00FA608A"/>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41DE"/>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085137"/>
    <w:rPr>
      <w:color w:val="605E5C"/>
      <w:shd w:val="clear" w:color="auto" w:fill="E1DFDD"/>
    </w:rPr>
  </w:style>
  <w:style w:type="paragraph" w:styleId="Revision">
    <w:name w:val="Revision"/>
    <w:hidden/>
    <w:uiPriority w:val="99"/>
    <w:semiHidden/>
    <w:rsid w:val="005D079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43944.2023.22445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hk.hk/re/uploads/docs/000000000016336798924548BbN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gs.net/peerm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hoolmediation.com/" TargetMode="External"/><Relationship Id="rId4" Type="http://schemas.openxmlformats.org/officeDocument/2006/relationships/settings" Target="settings.xml"/><Relationship Id="rId9" Type="http://schemas.openxmlformats.org/officeDocument/2006/relationships/hyperlink" Target="http://www.peermediationnetwork.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E8A4-9C3D-4BCD-9838-FC2FA1A1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7077</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2019-10-23T02:35:00Z</cp:lastPrinted>
  <dcterms:created xsi:type="dcterms:W3CDTF">2025-06-23T06:56:00Z</dcterms:created>
  <dcterms:modified xsi:type="dcterms:W3CDTF">2025-08-08T01:04:00Z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bb169e1224ff633e272f1fe0d9ed7647ccfa0a529bd68f4b22dc4fa0291e309a</vt:lpwstr>
  </property>
</Properties>
</file>