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E5EA" w14:textId="77777777" w:rsidR="009740E1" w:rsidRPr="00B20569" w:rsidRDefault="009740E1" w:rsidP="009740E1">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9740E1" w:rsidRPr="00B20569" w14:paraId="3FEF8E2B" w14:textId="77777777" w:rsidTr="00D43DC0">
        <w:tc>
          <w:tcPr>
            <w:tcW w:w="9466" w:type="dxa"/>
            <w:shd w:val="pct15" w:color="auto" w:fill="auto"/>
          </w:tcPr>
          <w:p w14:paraId="41E316D4" w14:textId="77777777" w:rsidR="009740E1" w:rsidRPr="00B20569" w:rsidRDefault="009740E1" w:rsidP="00D43DC0">
            <w:pPr>
              <w:snapToGrid w:val="0"/>
              <w:jc w:val="center"/>
              <w:rPr>
                <w:i/>
                <w:sz w:val="28"/>
                <w:szCs w:val="28"/>
              </w:rPr>
            </w:pPr>
            <w:r w:rsidRPr="00B20569">
              <w:rPr>
                <w:b/>
                <w:sz w:val="28"/>
                <w:szCs w:val="28"/>
              </w:rPr>
              <w:t xml:space="preserve">Course Outline </w:t>
            </w:r>
          </w:p>
        </w:tc>
      </w:tr>
    </w:tbl>
    <w:p w14:paraId="642DE894" w14:textId="77777777" w:rsidR="009740E1" w:rsidRPr="00B20569" w:rsidRDefault="009740E1" w:rsidP="009740E1">
      <w:pPr>
        <w:pStyle w:val="Body"/>
        <w:rPr>
          <w:b/>
          <w:bCs/>
        </w:rPr>
      </w:pPr>
    </w:p>
    <w:p w14:paraId="50405141" w14:textId="77777777" w:rsidR="009740E1" w:rsidRPr="00B20569" w:rsidRDefault="009740E1" w:rsidP="009740E1">
      <w:pPr>
        <w:pStyle w:val="Body"/>
        <w:spacing w:after="216"/>
        <w:rPr>
          <w:b/>
          <w:bCs/>
          <w:shd w:val="pct15" w:color="auto" w:fill="FFFFFF"/>
        </w:rPr>
      </w:pPr>
      <w:r w:rsidRPr="00B20569">
        <w:rPr>
          <w:b/>
          <w:bCs/>
          <w:shd w:val="pct15" w:color="auto" w:fill="FFFFFF"/>
        </w:rPr>
        <w:t>Part I</w:t>
      </w:r>
    </w:p>
    <w:p w14:paraId="4E79FC22" w14:textId="77777777" w:rsidR="009740E1" w:rsidRPr="00B20569" w:rsidRDefault="009740E1" w:rsidP="009740E1">
      <w:pPr>
        <w:pStyle w:val="Body"/>
        <w:tabs>
          <w:tab w:val="left" w:pos="2552"/>
        </w:tabs>
        <w:spacing w:after="216"/>
        <w:rPr>
          <w:bCs/>
          <w:lang w:val="fr-FR"/>
        </w:rPr>
      </w:pPr>
      <w:r w:rsidRPr="00B20569">
        <w:rPr>
          <w:b/>
          <w:bCs/>
          <w:lang w:val="fr-FR"/>
        </w:rPr>
        <w:t>Programme Title</w:t>
      </w:r>
      <w:r w:rsidRPr="00B20569">
        <w:rPr>
          <w:b/>
          <w:bCs/>
          <w:lang w:val="fr-FR"/>
        </w:rPr>
        <w:tab/>
        <w:t>:</w:t>
      </w:r>
      <w:r w:rsidRPr="00B20569">
        <w:rPr>
          <w:b/>
          <w:bCs/>
          <w:lang w:val="fr-FR"/>
        </w:rPr>
        <w:tab/>
      </w:r>
      <w:r w:rsidRPr="00B20569">
        <w:rPr>
          <w:bCs/>
          <w:lang w:val="fr-FR"/>
        </w:rPr>
        <w:t>Bachelor of Health Education (Honours)</w:t>
      </w:r>
    </w:p>
    <w:p w14:paraId="38CA962B" w14:textId="77777777" w:rsidR="009740E1" w:rsidRPr="00B20569" w:rsidRDefault="009740E1" w:rsidP="009740E1">
      <w:pPr>
        <w:pStyle w:val="Body"/>
        <w:tabs>
          <w:tab w:val="left" w:pos="2552"/>
        </w:tabs>
        <w:spacing w:after="216"/>
        <w:rPr>
          <w:bCs/>
          <w:lang w:val="fr-FR"/>
        </w:rPr>
      </w:pPr>
      <w:r w:rsidRPr="00B20569">
        <w:rPr>
          <w:b/>
          <w:bCs/>
          <w:lang w:val="fr-FR"/>
        </w:rPr>
        <w:t>Programme QF Level   :</w:t>
      </w:r>
      <w:r>
        <w:rPr>
          <w:bCs/>
          <w:lang w:val="fr-FR"/>
        </w:rPr>
        <w:t xml:space="preserve"> </w:t>
      </w:r>
      <w:r>
        <w:rPr>
          <w:bCs/>
          <w:lang w:val="fr-FR"/>
        </w:rPr>
        <w:tab/>
      </w:r>
      <w:r w:rsidRPr="00B20569">
        <w:rPr>
          <w:bCs/>
          <w:lang w:val="fr-FR"/>
        </w:rPr>
        <w:t>5</w:t>
      </w:r>
    </w:p>
    <w:p w14:paraId="4EEFC616" w14:textId="77777777" w:rsidR="009740E1" w:rsidRPr="00B20569" w:rsidRDefault="009740E1" w:rsidP="009740E1">
      <w:pPr>
        <w:pStyle w:val="Body"/>
        <w:tabs>
          <w:tab w:val="left" w:pos="2552"/>
        </w:tabs>
        <w:spacing w:after="216"/>
        <w:rPr>
          <w:b/>
          <w:bCs/>
          <w:lang w:val="fr-FR"/>
        </w:rPr>
      </w:pPr>
      <w:r w:rsidRPr="00B20569">
        <w:rPr>
          <w:b/>
          <w:bCs/>
          <w:lang w:val="fr-FR"/>
        </w:rPr>
        <w:t>Course Title</w:t>
      </w:r>
      <w:r w:rsidRPr="00B20569">
        <w:rPr>
          <w:b/>
          <w:bCs/>
          <w:lang w:val="fr-FR"/>
        </w:rPr>
        <w:tab/>
        <w:t>:</w:t>
      </w:r>
      <w:r w:rsidRPr="00B20569">
        <w:rPr>
          <w:b/>
          <w:bCs/>
          <w:lang w:val="fr-FR"/>
        </w:rPr>
        <w:tab/>
      </w:r>
      <w:r w:rsidRPr="00B20569">
        <w:t>Elderly Rehabilitation and Education</w:t>
      </w:r>
    </w:p>
    <w:p w14:paraId="5F8F2B5B" w14:textId="77777777" w:rsidR="009740E1" w:rsidRPr="00B20569" w:rsidRDefault="009740E1" w:rsidP="009740E1">
      <w:pPr>
        <w:pStyle w:val="Body"/>
        <w:tabs>
          <w:tab w:val="left" w:pos="2552"/>
        </w:tabs>
        <w:spacing w:after="216"/>
        <w:rPr>
          <w:b/>
          <w:bCs/>
        </w:rPr>
      </w:pPr>
      <w:r w:rsidRPr="00B20569">
        <w:rPr>
          <w:b/>
          <w:bCs/>
          <w:lang w:val="fr-FR"/>
        </w:rPr>
        <w:t>Course Code</w:t>
      </w:r>
      <w:r w:rsidRPr="00B20569">
        <w:rPr>
          <w:b/>
          <w:bCs/>
          <w:lang w:val="fr-FR"/>
        </w:rPr>
        <w:tab/>
        <w:t>:</w:t>
      </w:r>
      <w:r w:rsidRPr="00B20569">
        <w:rPr>
          <w:b/>
          <w:bCs/>
          <w:lang w:val="fr-FR"/>
        </w:rPr>
        <w:tab/>
      </w:r>
      <w:r w:rsidRPr="00B20569">
        <w:rPr>
          <w:bCs/>
          <w:lang w:val="fr-FR"/>
        </w:rPr>
        <w:t>HCS4059</w:t>
      </w:r>
    </w:p>
    <w:p w14:paraId="127F3B72" w14:textId="2FCCF795" w:rsidR="009740E1" w:rsidRPr="00B20569" w:rsidRDefault="009740E1" w:rsidP="009740E1">
      <w:pPr>
        <w:pStyle w:val="Body"/>
        <w:tabs>
          <w:tab w:val="left" w:pos="2552"/>
        </w:tabs>
        <w:spacing w:after="216"/>
        <w:rPr>
          <w:b/>
          <w:bCs/>
          <w:lang w:val="fr-FR"/>
        </w:rPr>
      </w:pPr>
      <w:r w:rsidRPr="00B20569">
        <w:rPr>
          <w:b/>
          <w:bCs/>
        </w:rPr>
        <w:t>Department</w:t>
      </w:r>
      <w:r w:rsidRPr="00B20569">
        <w:rPr>
          <w:b/>
          <w:bCs/>
        </w:rPr>
        <w:tab/>
        <w:t>:</w:t>
      </w:r>
      <w:r w:rsidRPr="00B20569">
        <w:rPr>
          <w:b/>
          <w:bCs/>
        </w:rPr>
        <w:tab/>
      </w:r>
      <w:r w:rsidRPr="00B20569">
        <w:t>Health and Physical Education</w:t>
      </w:r>
    </w:p>
    <w:p w14:paraId="361841C8" w14:textId="77777777" w:rsidR="009740E1" w:rsidRPr="00B20569" w:rsidRDefault="009740E1" w:rsidP="009740E1">
      <w:pPr>
        <w:pStyle w:val="Body"/>
        <w:tabs>
          <w:tab w:val="left" w:pos="2552"/>
        </w:tabs>
        <w:spacing w:after="216"/>
        <w:rPr>
          <w:b/>
          <w:bCs/>
        </w:rPr>
      </w:pPr>
      <w:r w:rsidRPr="00B20569">
        <w:rPr>
          <w:b/>
          <w:bCs/>
          <w:lang w:val="fr-FR"/>
        </w:rPr>
        <w:t>Credit Points</w:t>
      </w:r>
      <w:r w:rsidRPr="00B20569">
        <w:rPr>
          <w:b/>
          <w:bCs/>
          <w:lang w:val="fr-FR"/>
        </w:rPr>
        <w:tab/>
        <w:t>:</w:t>
      </w:r>
      <w:r w:rsidRPr="00B20569">
        <w:rPr>
          <w:b/>
          <w:bCs/>
          <w:lang w:val="fr-FR"/>
        </w:rPr>
        <w:tab/>
      </w:r>
      <w:r w:rsidRPr="00B20569">
        <w:t>3</w:t>
      </w:r>
    </w:p>
    <w:p w14:paraId="5BA0666D" w14:textId="77777777" w:rsidR="009740E1" w:rsidRPr="00B20569" w:rsidRDefault="009740E1" w:rsidP="009740E1">
      <w:pPr>
        <w:pStyle w:val="Body"/>
        <w:tabs>
          <w:tab w:val="left" w:pos="2535"/>
          <w:tab w:val="left" w:pos="2835"/>
          <w:tab w:val="left" w:pos="5245"/>
        </w:tabs>
        <w:spacing w:after="216"/>
      </w:pPr>
      <w:r w:rsidRPr="00B20569">
        <w:rPr>
          <w:b/>
          <w:bCs/>
        </w:rPr>
        <w:t>Contact Hours</w:t>
      </w:r>
      <w:r w:rsidRPr="00B20569">
        <w:rPr>
          <w:b/>
          <w:bCs/>
        </w:rPr>
        <w:tab/>
        <w:t>:</w:t>
      </w:r>
      <w:r w:rsidRPr="00B20569">
        <w:rPr>
          <w:b/>
          <w:bCs/>
        </w:rPr>
        <w:tab/>
      </w:r>
      <w:r w:rsidRPr="00B20569">
        <w:t>Lec</w:t>
      </w:r>
      <w:r>
        <w:t>ture</w:t>
      </w:r>
      <w:r>
        <w:tab/>
      </w:r>
      <w:r w:rsidRPr="00B20569">
        <w:rPr>
          <w:lang w:val="en-GB"/>
        </w:rPr>
        <w:t>26</w:t>
      </w:r>
      <w:r>
        <w:rPr>
          <w:lang w:val="fr-FR"/>
        </w:rPr>
        <w:t xml:space="preserve"> hours</w:t>
      </w:r>
    </w:p>
    <w:p w14:paraId="33865C75" w14:textId="77777777" w:rsidR="009740E1" w:rsidRPr="00D37C12" w:rsidRDefault="009740E1" w:rsidP="009740E1">
      <w:pPr>
        <w:pStyle w:val="Body"/>
        <w:tabs>
          <w:tab w:val="left" w:pos="2835"/>
          <w:tab w:val="left" w:pos="3402"/>
          <w:tab w:val="left" w:pos="5245"/>
        </w:tabs>
        <w:spacing w:after="216"/>
      </w:pPr>
      <w:r w:rsidRPr="00B20569">
        <w:tab/>
        <w:t>Sem</w:t>
      </w:r>
      <w:r>
        <w:t>inar/Tutorial</w:t>
      </w:r>
      <w:r>
        <w:tab/>
      </w:r>
      <w:r w:rsidRPr="00B20569">
        <w:rPr>
          <w:lang w:val="en-GB"/>
        </w:rPr>
        <w:t>13</w:t>
      </w:r>
      <w:r w:rsidRPr="00B20569">
        <w:t xml:space="preserve"> hour</w:t>
      </w:r>
      <w:r>
        <w:t>s</w:t>
      </w:r>
    </w:p>
    <w:p w14:paraId="4495CDD2" w14:textId="77777777" w:rsidR="009740E1" w:rsidRPr="00945B0C" w:rsidRDefault="009740E1" w:rsidP="009740E1">
      <w:pPr>
        <w:pStyle w:val="Body"/>
        <w:tabs>
          <w:tab w:val="left" w:pos="2552"/>
          <w:tab w:val="left" w:pos="2835"/>
        </w:tabs>
      </w:pPr>
      <w:r w:rsidRPr="00B20569">
        <w:rPr>
          <w:b/>
          <w:bCs/>
        </w:rPr>
        <w:t>Pre-requisite(s)</w:t>
      </w:r>
      <w:r w:rsidRPr="00B20569">
        <w:rPr>
          <w:b/>
          <w:bCs/>
        </w:rPr>
        <w:tab/>
        <w:t>:</w:t>
      </w:r>
      <w:r w:rsidRPr="00B20569">
        <w:tab/>
      </w:r>
      <w:r>
        <w:t>Nil</w:t>
      </w:r>
    </w:p>
    <w:p w14:paraId="4205B88C" w14:textId="77777777" w:rsidR="009740E1" w:rsidRPr="00B20569" w:rsidRDefault="009740E1" w:rsidP="009740E1">
      <w:pPr>
        <w:pStyle w:val="Body"/>
        <w:tabs>
          <w:tab w:val="left" w:pos="2552"/>
          <w:tab w:val="left" w:pos="2835"/>
        </w:tabs>
        <w:rPr>
          <w:i/>
          <w:iCs/>
        </w:rPr>
      </w:pPr>
      <w:r w:rsidRPr="00B20569">
        <w:rPr>
          <w:i/>
          <w:iCs/>
        </w:rPr>
        <w:t>(If applicable)</w:t>
      </w:r>
    </w:p>
    <w:p w14:paraId="7085A2BB" w14:textId="77777777" w:rsidR="009740E1" w:rsidRPr="00B20569" w:rsidRDefault="009740E1" w:rsidP="009740E1">
      <w:pPr>
        <w:pStyle w:val="Body"/>
        <w:tabs>
          <w:tab w:val="left" w:pos="2552"/>
        </w:tabs>
        <w:rPr>
          <w:b/>
          <w:bCs/>
        </w:rPr>
      </w:pPr>
    </w:p>
    <w:p w14:paraId="51C0D1E6" w14:textId="77777777" w:rsidR="009740E1" w:rsidRPr="00B20569" w:rsidRDefault="009740E1" w:rsidP="009740E1">
      <w:pPr>
        <w:pStyle w:val="Body"/>
        <w:tabs>
          <w:tab w:val="left" w:pos="2552"/>
        </w:tabs>
        <w:spacing w:after="216"/>
        <w:rPr>
          <w:bCs/>
          <w:lang w:val="en-GB"/>
        </w:rPr>
      </w:pPr>
      <w:r w:rsidRPr="00B20569">
        <w:rPr>
          <w:b/>
          <w:bCs/>
        </w:rPr>
        <w:t>Medium of Instruction</w:t>
      </w:r>
      <w:r w:rsidRPr="00B20569">
        <w:rPr>
          <w:b/>
          <w:bCs/>
        </w:rPr>
        <w:tab/>
        <w:t xml:space="preserve">: </w:t>
      </w:r>
      <w:r w:rsidRPr="00B20569">
        <w:rPr>
          <w:b/>
          <w:bCs/>
          <w:lang w:val="en-GB"/>
        </w:rPr>
        <w:t xml:space="preserve"> </w:t>
      </w:r>
      <w:r w:rsidRPr="00B20569">
        <w:rPr>
          <w:bCs/>
          <w:lang w:val="en-GB"/>
        </w:rPr>
        <w:t>EMI</w:t>
      </w:r>
    </w:p>
    <w:p w14:paraId="6D414908" w14:textId="4C3FA4AB" w:rsidR="009740E1" w:rsidRPr="00B20569" w:rsidRDefault="00E25F77" w:rsidP="009740E1">
      <w:pPr>
        <w:pStyle w:val="Body"/>
        <w:tabs>
          <w:tab w:val="left" w:pos="2552"/>
        </w:tabs>
        <w:spacing w:after="216"/>
        <w:rPr>
          <w:b/>
          <w:bCs/>
        </w:rPr>
      </w:pPr>
      <w:r>
        <w:rPr>
          <w:b/>
          <w:bCs/>
        </w:rPr>
        <w:t xml:space="preserve">Course </w:t>
      </w:r>
      <w:r w:rsidR="009740E1" w:rsidRPr="00B20569">
        <w:rPr>
          <w:b/>
          <w:bCs/>
        </w:rPr>
        <w:t>Level</w:t>
      </w:r>
      <w:r w:rsidR="009740E1" w:rsidRPr="00B20569">
        <w:rPr>
          <w:b/>
          <w:bCs/>
        </w:rPr>
        <w:tab/>
        <w:t>:</w:t>
      </w:r>
      <w:r w:rsidR="009740E1" w:rsidRPr="00B20569">
        <w:rPr>
          <w:b/>
          <w:bCs/>
        </w:rPr>
        <w:tab/>
      </w:r>
      <w:r w:rsidR="009740E1" w:rsidRPr="00B20569">
        <w:t>4</w:t>
      </w:r>
    </w:p>
    <w:p w14:paraId="7C9BA7FF" w14:textId="77777777" w:rsidR="009740E1" w:rsidRPr="00B20569" w:rsidRDefault="009740E1" w:rsidP="009740E1">
      <w:pPr>
        <w:snapToGrid w:val="0"/>
      </w:pPr>
      <w:r w:rsidRPr="00B20569">
        <w:t>_____________________________________________________________________</w:t>
      </w:r>
    </w:p>
    <w:p w14:paraId="7A88D7A5" w14:textId="77777777" w:rsidR="009740E1" w:rsidRPr="00B20569" w:rsidRDefault="009740E1" w:rsidP="009740E1">
      <w:pPr>
        <w:outlineLvl w:val="0"/>
        <w:rPr>
          <w:b/>
          <w:shd w:val="pct15" w:color="auto" w:fill="FFFFFF"/>
        </w:rPr>
      </w:pPr>
      <w:r w:rsidRPr="00B20569">
        <w:rPr>
          <w:b/>
          <w:shd w:val="pct15" w:color="auto" w:fill="FFFFFF"/>
        </w:rPr>
        <w:t>Part II</w:t>
      </w:r>
    </w:p>
    <w:p w14:paraId="6EC5D870" w14:textId="77777777" w:rsidR="009740E1" w:rsidRDefault="009740E1" w:rsidP="009740E1">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370D3880" w14:textId="77777777" w:rsidR="009740E1" w:rsidRDefault="009740E1" w:rsidP="009740E1">
      <w:pPr>
        <w:snapToGrid w:val="0"/>
        <w:jc w:val="both"/>
      </w:pPr>
    </w:p>
    <w:p w14:paraId="113D4B10" w14:textId="720940F5" w:rsidR="009740E1" w:rsidRDefault="009740E1" w:rsidP="009740E1">
      <w:pPr>
        <w:snapToGrid w:val="0"/>
        <w:jc w:val="both"/>
      </w:pPr>
      <w:r>
        <w:t xml:space="preserve">In gist, the Graduate Attributes for </w:t>
      </w:r>
      <w:r w:rsidR="0044312D">
        <w:t xml:space="preserve">Sub-degree, </w:t>
      </w:r>
      <w:r>
        <w:t>Undergraduate, Taught Postgraduate</w:t>
      </w:r>
      <w:r w:rsidR="0044312D">
        <w:t>, Professional Doctorate</w:t>
      </w:r>
      <w:r>
        <w:t xml:space="preserve"> and Research Postgraduate students consist of the following three domains (i.e. in short “PEER &amp; I”):</w:t>
      </w:r>
    </w:p>
    <w:p w14:paraId="77756001" w14:textId="77777777" w:rsidR="009740E1" w:rsidRDefault="009740E1" w:rsidP="009740E1">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6CF0F33B" w14:textId="77777777" w:rsidR="009740E1" w:rsidRDefault="009740E1" w:rsidP="009740E1">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72B01BC9" w14:textId="77777777" w:rsidR="009740E1" w:rsidRPr="0004453A" w:rsidRDefault="009740E1" w:rsidP="009740E1">
      <w:pPr>
        <w:pStyle w:val="ListParagraph"/>
        <w:numPr>
          <w:ilvl w:val="0"/>
          <w:numId w:val="172"/>
        </w:numPr>
        <w:snapToGrid w:val="0"/>
        <w:ind w:leftChars="0"/>
        <w:jc w:val="both"/>
      </w:pPr>
      <w:r w:rsidRPr="00855F6E">
        <w:rPr>
          <w:rFonts w:hint="eastAsia"/>
          <w:b/>
        </w:rPr>
        <w:t>I</w:t>
      </w:r>
      <w:r>
        <w:rPr>
          <w:rFonts w:hint="eastAsia"/>
        </w:rPr>
        <w:t>nnovation.</w:t>
      </w:r>
    </w:p>
    <w:p w14:paraId="6926E9E0" w14:textId="77777777" w:rsidR="009740E1" w:rsidRPr="0004453A" w:rsidRDefault="009740E1" w:rsidP="009740E1">
      <w:pPr>
        <w:snapToGrid w:val="0"/>
        <w:jc w:val="both"/>
      </w:pPr>
    </w:p>
    <w:p w14:paraId="14E719F5" w14:textId="77777777" w:rsidR="009740E1" w:rsidRDefault="009740E1" w:rsidP="009740E1">
      <w:pPr>
        <w:snapToGrid w:val="0"/>
        <w:jc w:val="both"/>
      </w:pPr>
      <w:r w:rsidRPr="00FB6EFE">
        <w:t>The descriptors under these three domains are different for the three groups of students in order to reflect the respective level of Graduate Attributes.</w:t>
      </w:r>
    </w:p>
    <w:p w14:paraId="00DB8ED8" w14:textId="77777777" w:rsidR="009740E1" w:rsidRPr="0004453A" w:rsidRDefault="009740E1" w:rsidP="009740E1">
      <w:pPr>
        <w:snapToGrid w:val="0"/>
        <w:jc w:val="both"/>
      </w:pPr>
    </w:p>
    <w:p w14:paraId="0203A8D9" w14:textId="77777777" w:rsidR="009740E1" w:rsidRPr="0004453A" w:rsidRDefault="009740E1" w:rsidP="009740E1">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9740E1" w:rsidRPr="0004453A" w14:paraId="508C1611" w14:textId="77777777" w:rsidTr="00D43DC0">
        <w:trPr>
          <w:trHeight w:val="360"/>
        </w:trPr>
        <w:tc>
          <w:tcPr>
            <w:tcW w:w="4753" w:type="dxa"/>
            <w:tcMar>
              <w:top w:w="0" w:type="dxa"/>
              <w:left w:w="108" w:type="dxa"/>
              <w:bottom w:w="0" w:type="dxa"/>
              <w:right w:w="108" w:type="dxa"/>
            </w:tcMar>
            <w:hideMark/>
          </w:tcPr>
          <w:p w14:paraId="61713F09"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9740E1" w:rsidRPr="0004453A" w14:paraId="5074578D" w14:textId="77777777" w:rsidTr="00D43DC0">
        <w:trPr>
          <w:trHeight w:val="360"/>
        </w:trPr>
        <w:tc>
          <w:tcPr>
            <w:tcW w:w="4753" w:type="dxa"/>
            <w:tcMar>
              <w:top w:w="0" w:type="dxa"/>
              <w:left w:w="108" w:type="dxa"/>
              <w:bottom w:w="0" w:type="dxa"/>
              <w:right w:w="108" w:type="dxa"/>
            </w:tcMar>
            <w:hideMark/>
          </w:tcPr>
          <w:p w14:paraId="29377AF2"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9740E1" w:rsidRPr="0004453A" w14:paraId="7AE92DB9" w14:textId="77777777" w:rsidTr="00D43DC0">
        <w:trPr>
          <w:trHeight w:val="360"/>
        </w:trPr>
        <w:tc>
          <w:tcPr>
            <w:tcW w:w="4753" w:type="dxa"/>
            <w:tcMar>
              <w:top w:w="0" w:type="dxa"/>
              <w:left w:w="108" w:type="dxa"/>
              <w:bottom w:w="0" w:type="dxa"/>
              <w:right w:w="108" w:type="dxa"/>
            </w:tcMar>
            <w:hideMark/>
          </w:tcPr>
          <w:p w14:paraId="1A4F9A8F"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9740E1" w:rsidRPr="0004453A" w14:paraId="3C0A7627" w14:textId="77777777" w:rsidTr="00D43DC0">
        <w:trPr>
          <w:trHeight w:val="360"/>
        </w:trPr>
        <w:tc>
          <w:tcPr>
            <w:tcW w:w="4753" w:type="dxa"/>
            <w:tcMar>
              <w:top w:w="0" w:type="dxa"/>
              <w:left w:w="108" w:type="dxa"/>
              <w:bottom w:w="0" w:type="dxa"/>
              <w:right w:w="108" w:type="dxa"/>
            </w:tcMar>
            <w:hideMark/>
          </w:tcPr>
          <w:p w14:paraId="5E8C00E0"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9740E1" w:rsidRPr="0004453A" w14:paraId="205BBA19" w14:textId="77777777" w:rsidTr="00D43DC0">
        <w:trPr>
          <w:trHeight w:val="360"/>
        </w:trPr>
        <w:tc>
          <w:tcPr>
            <w:tcW w:w="4753" w:type="dxa"/>
            <w:tcMar>
              <w:top w:w="0" w:type="dxa"/>
              <w:left w:w="108" w:type="dxa"/>
              <w:bottom w:w="0" w:type="dxa"/>
              <w:right w:w="108" w:type="dxa"/>
            </w:tcMar>
            <w:hideMark/>
          </w:tcPr>
          <w:p w14:paraId="78639BC5"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9740E1" w:rsidRPr="0004453A" w14:paraId="4816AB58" w14:textId="77777777" w:rsidTr="00D43DC0">
        <w:trPr>
          <w:trHeight w:val="360"/>
        </w:trPr>
        <w:tc>
          <w:tcPr>
            <w:tcW w:w="4753" w:type="dxa"/>
            <w:tcMar>
              <w:top w:w="0" w:type="dxa"/>
              <w:left w:w="108" w:type="dxa"/>
              <w:bottom w:w="0" w:type="dxa"/>
              <w:right w:w="108" w:type="dxa"/>
            </w:tcMar>
            <w:hideMark/>
          </w:tcPr>
          <w:p w14:paraId="79FF095A"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lastRenderedPageBreak/>
              <w:t xml:space="preserve">5. </w:t>
            </w:r>
            <w:r w:rsidRPr="0004453A">
              <w:rPr>
                <w:kern w:val="0"/>
              </w:rPr>
              <w:tab/>
              <w:t>Social Interaction Skills</w:t>
            </w:r>
          </w:p>
        </w:tc>
      </w:tr>
      <w:tr w:rsidR="009740E1" w:rsidRPr="0004453A" w14:paraId="3CAED71D" w14:textId="77777777" w:rsidTr="00D43DC0">
        <w:trPr>
          <w:trHeight w:val="360"/>
        </w:trPr>
        <w:tc>
          <w:tcPr>
            <w:tcW w:w="4753" w:type="dxa"/>
            <w:tcMar>
              <w:top w:w="0" w:type="dxa"/>
              <w:left w:w="108" w:type="dxa"/>
              <w:bottom w:w="0" w:type="dxa"/>
              <w:right w:w="108" w:type="dxa"/>
            </w:tcMar>
            <w:hideMark/>
          </w:tcPr>
          <w:p w14:paraId="28B82D4E"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9740E1" w:rsidRPr="0004453A" w14:paraId="1E278BD0" w14:textId="77777777" w:rsidTr="00D43DC0">
        <w:trPr>
          <w:trHeight w:val="360"/>
        </w:trPr>
        <w:tc>
          <w:tcPr>
            <w:tcW w:w="4753" w:type="dxa"/>
            <w:tcMar>
              <w:top w:w="0" w:type="dxa"/>
              <w:left w:w="108" w:type="dxa"/>
              <w:bottom w:w="0" w:type="dxa"/>
              <w:right w:w="108" w:type="dxa"/>
            </w:tcMar>
            <w:hideMark/>
          </w:tcPr>
          <w:p w14:paraId="1A7F3BD8" w14:textId="77777777" w:rsidR="009740E1" w:rsidRPr="0004453A" w:rsidRDefault="009740E1"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bl>
    <w:p w14:paraId="6E2B62D5" w14:textId="77777777" w:rsidR="009740E1" w:rsidRPr="00B20569" w:rsidRDefault="009740E1" w:rsidP="009740E1">
      <w:pPr>
        <w:snapToGrid w:val="0"/>
        <w:rPr>
          <w:b/>
        </w:rPr>
      </w:pPr>
    </w:p>
    <w:p w14:paraId="117B6F08" w14:textId="77777777" w:rsidR="009740E1" w:rsidRPr="00B20569" w:rsidRDefault="009740E1" w:rsidP="009740E1">
      <w:pPr>
        <w:widowControl/>
        <w:numPr>
          <w:ilvl w:val="0"/>
          <w:numId w:val="126"/>
        </w:numPr>
        <w:ind w:right="207"/>
        <w:jc w:val="both"/>
        <w:rPr>
          <w:b/>
        </w:rPr>
      </w:pPr>
      <w:r>
        <w:rPr>
          <w:b/>
        </w:rPr>
        <w:t xml:space="preserve">Course </w:t>
      </w:r>
      <w:r w:rsidRPr="00B20569">
        <w:rPr>
          <w:b/>
        </w:rPr>
        <w:t xml:space="preserve">Synopsis </w:t>
      </w:r>
      <w:r w:rsidRPr="00B20569">
        <w:rPr>
          <w:i/>
        </w:rPr>
        <w:br/>
      </w:r>
      <w:r w:rsidRPr="00B20569">
        <w:t xml:space="preserve">The course aims to introduce the common approaches in rehabilitation for elderly and challenges ahead in response to the aging population.  Special attention on the health-seeking behaviours as well as designing and implementing appropriate health education and promotion strategies to actualize the concepts of healthy and active aging as proposed by the World Health Organization (WHO). </w:t>
      </w:r>
    </w:p>
    <w:p w14:paraId="475F3DE1" w14:textId="77777777" w:rsidR="009740E1" w:rsidRPr="00B20569" w:rsidRDefault="009740E1" w:rsidP="009740E1">
      <w:pPr>
        <w:rPr>
          <w:b/>
        </w:rPr>
      </w:pPr>
    </w:p>
    <w:p w14:paraId="2BD5AE84" w14:textId="77777777" w:rsidR="009740E1" w:rsidRPr="00B20569" w:rsidRDefault="009740E1" w:rsidP="009740E1">
      <w:pPr>
        <w:widowControl/>
        <w:numPr>
          <w:ilvl w:val="0"/>
          <w:numId w:val="126"/>
        </w:numPr>
      </w:pPr>
      <w:r w:rsidRPr="00B20569">
        <w:rPr>
          <w:b/>
        </w:rPr>
        <w:t>Course Intended Learning Outcomes</w:t>
      </w:r>
      <w:r w:rsidRPr="00B20569">
        <w:t xml:space="preserve"> (CILO</w:t>
      </w:r>
      <w:r w:rsidRPr="00B20569">
        <w:rPr>
          <w:vertAlign w:val="subscript"/>
        </w:rPr>
        <w:t>s</w:t>
      </w:r>
      <w:r w:rsidRPr="00B20569">
        <w:t>)</w:t>
      </w:r>
    </w:p>
    <w:p w14:paraId="3F94C642" w14:textId="77777777" w:rsidR="009740E1" w:rsidRPr="00B20569" w:rsidRDefault="009740E1" w:rsidP="009740E1">
      <w:pPr>
        <w:ind w:firstLine="360"/>
        <w:rPr>
          <w:i/>
        </w:rPr>
      </w:pPr>
      <w:r w:rsidRPr="00B20569">
        <w:rPr>
          <w:i/>
        </w:rPr>
        <w:t>Upon completion of this course, students will be able to:</w:t>
      </w:r>
    </w:p>
    <w:p w14:paraId="4986B6AE" w14:textId="77777777" w:rsidR="009740E1" w:rsidRPr="00B20569" w:rsidRDefault="009740E1" w:rsidP="009740E1">
      <w:pPr>
        <w:ind w:left="1555" w:hanging="850"/>
        <w:outlineLvl w:val="0"/>
        <w:rPr>
          <w:vertAlign w:val="subscript"/>
        </w:rPr>
      </w:pPr>
      <w:r w:rsidRPr="00B20569">
        <w:t>CILO</w:t>
      </w:r>
      <w:r w:rsidRPr="00B20569">
        <w:rPr>
          <w:vertAlign w:val="subscript"/>
        </w:rPr>
        <w:t>1</w:t>
      </w:r>
      <w:r w:rsidRPr="00B20569">
        <w:rPr>
          <w:vertAlign w:val="subscript"/>
        </w:rPr>
        <w:tab/>
      </w:r>
      <w:r w:rsidRPr="00B20569">
        <w:t xml:space="preserve">demonstrate an understanding of healthy and active aging concepts; </w:t>
      </w:r>
    </w:p>
    <w:p w14:paraId="501B0FD8" w14:textId="77777777" w:rsidR="009740E1" w:rsidRPr="00B20569" w:rsidRDefault="009740E1" w:rsidP="009740E1">
      <w:pPr>
        <w:ind w:left="1555" w:hanging="835"/>
        <w:outlineLvl w:val="0"/>
        <w:rPr>
          <w:vertAlign w:val="subscript"/>
        </w:rPr>
      </w:pPr>
      <w:r w:rsidRPr="00B20569">
        <w:t>CILO</w:t>
      </w:r>
      <w:r w:rsidRPr="00B20569">
        <w:rPr>
          <w:vertAlign w:val="subscript"/>
        </w:rPr>
        <w:t>2</w:t>
      </w:r>
      <w:r w:rsidRPr="00B20569">
        <w:rPr>
          <w:vertAlign w:val="subscript"/>
        </w:rPr>
        <w:tab/>
      </w:r>
      <w:r w:rsidRPr="00B20569">
        <w:t>apply appropriate use of different types of rehabilitation for different elderly with specific conditions e.g. stroke, dementia, etc;</w:t>
      </w:r>
    </w:p>
    <w:p w14:paraId="393BBB1E" w14:textId="77777777" w:rsidR="009740E1" w:rsidRPr="00B20569" w:rsidRDefault="009740E1" w:rsidP="009740E1">
      <w:pPr>
        <w:ind w:left="1555" w:hanging="850"/>
      </w:pPr>
      <w:r w:rsidRPr="00B20569">
        <w:t>CILO</w:t>
      </w:r>
      <w:r w:rsidRPr="00B20569">
        <w:rPr>
          <w:vertAlign w:val="subscript"/>
        </w:rPr>
        <w:t>3</w:t>
      </w:r>
      <w:r w:rsidRPr="00B20569">
        <w:rPr>
          <w:vertAlign w:val="subscript"/>
        </w:rPr>
        <w:tab/>
      </w:r>
      <w:r w:rsidRPr="00B20569">
        <w:t>master assessment on rehabilitation service needs for elderly;</w:t>
      </w:r>
    </w:p>
    <w:p w14:paraId="43864C15" w14:textId="3898AD27" w:rsidR="009740E1" w:rsidRPr="00B20569" w:rsidRDefault="009740E1" w:rsidP="009740E1">
      <w:pPr>
        <w:ind w:left="1555" w:hanging="850"/>
        <w:rPr>
          <w:vertAlign w:val="subscript"/>
        </w:rPr>
      </w:pPr>
      <w:r w:rsidRPr="00B20569">
        <w:t>CILO</w:t>
      </w:r>
      <w:r w:rsidRPr="00B20569">
        <w:rPr>
          <w:vertAlign w:val="subscript"/>
        </w:rPr>
        <w:t>4</w:t>
      </w:r>
      <w:r w:rsidRPr="00B20569">
        <w:t xml:space="preserve"> </w:t>
      </w:r>
      <w:r w:rsidR="0003640E">
        <w:rPr>
          <w:rFonts w:hint="eastAsia"/>
        </w:rPr>
        <w:t xml:space="preserve"> </w:t>
      </w:r>
      <w:r w:rsidRPr="00B20569">
        <w:t>design, implement and evaluate health education and promotion programmes for better living in elderly and their families with different conditions.</w:t>
      </w:r>
      <w:r w:rsidRPr="00B20569">
        <w:rPr>
          <w:vertAlign w:val="subscript"/>
        </w:rPr>
        <w:tab/>
      </w:r>
    </w:p>
    <w:p w14:paraId="1221A7D6" w14:textId="77777777" w:rsidR="009740E1" w:rsidRPr="00B20569" w:rsidRDefault="009740E1" w:rsidP="009740E1">
      <w:pPr>
        <w:snapToGrid w:val="0"/>
      </w:pPr>
    </w:p>
    <w:p w14:paraId="303066EE" w14:textId="77777777" w:rsidR="009740E1" w:rsidRPr="00B20569" w:rsidRDefault="009740E1" w:rsidP="009740E1">
      <w:pPr>
        <w:widowControl/>
        <w:numPr>
          <w:ilvl w:val="0"/>
          <w:numId w:val="126"/>
        </w:numPr>
        <w:spacing w:after="120"/>
        <w:rPr>
          <w:b/>
        </w:rPr>
      </w:pPr>
      <w:r w:rsidRPr="00B20569">
        <w:rPr>
          <w:b/>
        </w:rPr>
        <w:t xml:space="preserve">Content, CILOs and Teaching &amp; Learning Activities </w:t>
      </w:r>
    </w:p>
    <w:tbl>
      <w:tblPr>
        <w:tblW w:w="8543"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1417"/>
        <w:gridCol w:w="2448"/>
      </w:tblGrid>
      <w:tr w:rsidR="009740E1" w:rsidRPr="00B20569" w14:paraId="221E22AA" w14:textId="77777777" w:rsidTr="00D43DC0">
        <w:tc>
          <w:tcPr>
            <w:tcW w:w="4678" w:type="dxa"/>
            <w:shd w:val="pct15" w:color="auto" w:fill="auto"/>
          </w:tcPr>
          <w:p w14:paraId="4BE9760D" w14:textId="77777777" w:rsidR="009740E1" w:rsidRPr="00B20569" w:rsidRDefault="009740E1" w:rsidP="00D43DC0">
            <w:pPr>
              <w:jc w:val="center"/>
              <w:rPr>
                <w:b/>
              </w:rPr>
            </w:pPr>
            <w:r w:rsidRPr="00B20569">
              <w:rPr>
                <w:b/>
              </w:rPr>
              <w:t xml:space="preserve">Course Content </w:t>
            </w:r>
          </w:p>
        </w:tc>
        <w:tc>
          <w:tcPr>
            <w:tcW w:w="1417" w:type="dxa"/>
            <w:shd w:val="pct15" w:color="auto" w:fill="auto"/>
          </w:tcPr>
          <w:p w14:paraId="5662B666" w14:textId="77777777" w:rsidR="009740E1" w:rsidRPr="00B20569" w:rsidRDefault="009740E1" w:rsidP="00D43DC0">
            <w:pPr>
              <w:jc w:val="center"/>
              <w:rPr>
                <w:b/>
              </w:rPr>
            </w:pPr>
            <w:r w:rsidRPr="00B20569">
              <w:rPr>
                <w:b/>
              </w:rPr>
              <w:t xml:space="preserve">CILOs </w:t>
            </w:r>
          </w:p>
        </w:tc>
        <w:tc>
          <w:tcPr>
            <w:tcW w:w="2448" w:type="dxa"/>
            <w:shd w:val="pct15" w:color="auto" w:fill="auto"/>
          </w:tcPr>
          <w:p w14:paraId="23FC538E" w14:textId="77777777" w:rsidR="009740E1" w:rsidRPr="00B20569" w:rsidRDefault="009740E1" w:rsidP="00D43DC0">
            <w:pPr>
              <w:jc w:val="center"/>
              <w:rPr>
                <w:b/>
              </w:rPr>
            </w:pPr>
            <w:r w:rsidRPr="00B20569">
              <w:rPr>
                <w:b/>
              </w:rPr>
              <w:t>Suggested Teaching &amp; Learning Activities</w:t>
            </w:r>
          </w:p>
        </w:tc>
      </w:tr>
      <w:tr w:rsidR="009740E1" w:rsidRPr="00B20569" w14:paraId="2A1788C7" w14:textId="77777777" w:rsidTr="00D43DC0">
        <w:tc>
          <w:tcPr>
            <w:tcW w:w="4678" w:type="dxa"/>
          </w:tcPr>
          <w:p w14:paraId="79249072" w14:textId="77777777" w:rsidR="009740E1" w:rsidRPr="00B20569" w:rsidRDefault="009740E1" w:rsidP="00D43DC0">
            <w:r w:rsidRPr="00B20569">
              <w:t>Models of health and disabilities in elderly</w:t>
            </w:r>
          </w:p>
        </w:tc>
        <w:tc>
          <w:tcPr>
            <w:tcW w:w="1417" w:type="dxa"/>
          </w:tcPr>
          <w:p w14:paraId="0AC66A91" w14:textId="77777777" w:rsidR="009740E1" w:rsidRPr="00B20569" w:rsidRDefault="009740E1" w:rsidP="00D43DC0">
            <w:pPr>
              <w:jc w:val="center"/>
            </w:pPr>
            <w:r w:rsidRPr="00B20569">
              <w:rPr>
                <w:i/>
              </w:rPr>
              <w:t>CILO</w:t>
            </w:r>
            <w:r w:rsidRPr="00B20569">
              <w:rPr>
                <w:i/>
                <w:vertAlign w:val="subscript"/>
              </w:rPr>
              <w:t>1</w:t>
            </w:r>
          </w:p>
        </w:tc>
        <w:tc>
          <w:tcPr>
            <w:tcW w:w="2448" w:type="dxa"/>
            <w:vMerge w:val="restart"/>
            <w:vAlign w:val="center"/>
          </w:tcPr>
          <w:p w14:paraId="78F2E79B" w14:textId="77777777" w:rsidR="009740E1" w:rsidRPr="00B20569" w:rsidRDefault="009740E1" w:rsidP="00D43DC0">
            <w:pPr>
              <w:spacing w:line="360" w:lineRule="auto"/>
              <w:ind w:left="34" w:right="-107"/>
              <w:jc w:val="center"/>
              <w:rPr>
                <w:rFonts w:eastAsia="Times New Roman"/>
              </w:rPr>
            </w:pPr>
            <w:r w:rsidRPr="00B20569">
              <w:rPr>
                <w:rFonts w:eastAsia="Times New Roman"/>
                <w:spacing w:val="-3"/>
              </w:rPr>
              <w:t>L</w:t>
            </w:r>
            <w:r w:rsidRPr="00B20569">
              <w:rPr>
                <w:rFonts w:eastAsia="Times New Roman"/>
                <w:spacing w:val="1"/>
              </w:rPr>
              <w:t>e</w:t>
            </w:r>
            <w:r w:rsidRPr="00B20569">
              <w:rPr>
                <w:rFonts w:eastAsia="Times New Roman"/>
                <w:spacing w:val="-1"/>
              </w:rPr>
              <w:t>c</w:t>
            </w:r>
            <w:r w:rsidRPr="00B20569">
              <w:rPr>
                <w:rFonts w:eastAsia="Times New Roman"/>
              </w:rPr>
              <w:t>tur</w:t>
            </w:r>
            <w:r w:rsidRPr="00B20569">
              <w:rPr>
                <w:rFonts w:eastAsia="Times New Roman"/>
                <w:spacing w:val="-1"/>
              </w:rPr>
              <w:t>e</w:t>
            </w:r>
            <w:r w:rsidRPr="00B20569">
              <w:rPr>
                <w:rFonts w:eastAsia="Times New Roman"/>
              </w:rPr>
              <w:t>s</w:t>
            </w:r>
          </w:p>
          <w:p w14:paraId="19AC2896" w14:textId="77777777" w:rsidR="009740E1" w:rsidRPr="00B20569" w:rsidRDefault="009740E1" w:rsidP="00D43DC0">
            <w:pPr>
              <w:spacing w:line="360" w:lineRule="auto"/>
              <w:ind w:left="34" w:right="-107"/>
              <w:jc w:val="center"/>
              <w:rPr>
                <w:rFonts w:eastAsia="Times New Roman"/>
              </w:rPr>
            </w:pPr>
            <w:r w:rsidRPr="00B20569">
              <w:rPr>
                <w:rFonts w:eastAsia="Times New Roman"/>
                <w:spacing w:val="-4"/>
              </w:rPr>
              <w:t>S</w:t>
            </w:r>
            <w:r w:rsidRPr="00B20569">
              <w:rPr>
                <w:rFonts w:eastAsia="Times New Roman"/>
              </w:rPr>
              <w:t>tudent</w:t>
            </w:r>
            <w:r w:rsidRPr="00B20569">
              <w:rPr>
                <w:rFonts w:eastAsia="Times New Roman"/>
                <w:spacing w:val="-1"/>
              </w:rPr>
              <w:t>-</w:t>
            </w:r>
            <w:r w:rsidRPr="00B20569">
              <w:rPr>
                <w:rFonts w:eastAsia="Times New Roman"/>
              </w:rPr>
              <w:t>led s</w:t>
            </w:r>
            <w:r w:rsidRPr="00B20569">
              <w:rPr>
                <w:rFonts w:eastAsia="Times New Roman"/>
                <w:spacing w:val="-1"/>
              </w:rPr>
              <w:t>e</w:t>
            </w:r>
            <w:r w:rsidRPr="00B20569">
              <w:rPr>
                <w:rFonts w:eastAsia="Times New Roman"/>
              </w:rPr>
              <w:t>m</w:t>
            </w:r>
            <w:r w:rsidRPr="00B20569">
              <w:rPr>
                <w:rFonts w:eastAsia="Times New Roman"/>
                <w:spacing w:val="1"/>
              </w:rPr>
              <w:t>i</w:t>
            </w:r>
            <w:r w:rsidRPr="00B20569">
              <w:rPr>
                <w:rFonts w:eastAsia="Times New Roman"/>
              </w:rPr>
              <w:t>n</w:t>
            </w:r>
            <w:r w:rsidRPr="00B20569">
              <w:rPr>
                <w:rFonts w:eastAsia="Times New Roman"/>
                <w:spacing w:val="-1"/>
              </w:rPr>
              <w:t>a</w:t>
            </w:r>
            <w:r w:rsidRPr="00B20569">
              <w:rPr>
                <w:rFonts w:eastAsia="Times New Roman"/>
              </w:rPr>
              <w:t>rs</w:t>
            </w:r>
          </w:p>
          <w:p w14:paraId="7C9DBEF5" w14:textId="77777777" w:rsidR="009740E1" w:rsidRPr="00B20569" w:rsidRDefault="009740E1" w:rsidP="00D43DC0">
            <w:pPr>
              <w:spacing w:before="3" w:line="360" w:lineRule="auto"/>
              <w:ind w:left="34" w:right="-107"/>
              <w:jc w:val="center"/>
              <w:rPr>
                <w:rFonts w:eastAsia="Times New Roman"/>
              </w:rPr>
            </w:pPr>
            <w:r w:rsidRPr="00B20569">
              <w:rPr>
                <w:rFonts w:eastAsia="Times New Roman"/>
              </w:rPr>
              <w:t>G</w:t>
            </w:r>
            <w:r w:rsidRPr="00B20569">
              <w:rPr>
                <w:rFonts w:eastAsia="Times New Roman"/>
                <w:spacing w:val="-1"/>
              </w:rPr>
              <w:t>r</w:t>
            </w:r>
            <w:r w:rsidRPr="00B20569">
              <w:rPr>
                <w:rFonts w:eastAsia="Times New Roman"/>
              </w:rPr>
              <w:t>oup dis</w:t>
            </w:r>
            <w:r w:rsidRPr="00B20569">
              <w:rPr>
                <w:rFonts w:eastAsia="Times New Roman"/>
                <w:spacing w:val="-1"/>
              </w:rPr>
              <w:t>c</w:t>
            </w:r>
            <w:r w:rsidRPr="00B20569">
              <w:rPr>
                <w:rFonts w:eastAsia="Times New Roman"/>
              </w:rPr>
              <w:t>uss</w:t>
            </w:r>
            <w:r w:rsidRPr="00B20569">
              <w:rPr>
                <w:rFonts w:eastAsia="Times New Roman"/>
                <w:spacing w:val="1"/>
              </w:rPr>
              <w:t>i</w:t>
            </w:r>
            <w:r w:rsidRPr="00B20569">
              <w:rPr>
                <w:rFonts w:eastAsia="Times New Roman"/>
              </w:rPr>
              <w:t>on</w:t>
            </w:r>
          </w:p>
          <w:p w14:paraId="4AB3AD3F" w14:textId="77777777" w:rsidR="009740E1" w:rsidRPr="00B20569" w:rsidRDefault="009740E1" w:rsidP="00D43DC0">
            <w:pPr>
              <w:spacing w:line="360" w:lineRule="auto"/>
              <w:ind w:left="34"/>
              <w:jc w:val="center"/>
              <w:rPr>
                <w:rFonts w:eastAsia="Times New Roman"/>
              </w:rPr>
            </w:pPr>
            <w:r w:rsidRPr="00B20569">
              <w:rPr>
                <w:rFonts w:eastAsia="Times New Roman"/>
              </w:rPr>
              <w:t>C</w:t>
            </w:r>
            <w:r w:rsidRPr="00B20569">
              <w:rPr>
                <w:rFonts w:eastAsia="Times New Roman"/>
                <w:spacing w:val="-1"/>
              </w:rPr>
              <w:t>a</w:t>
            </w:r>
            <w:r w:rsidRPr="00B20569">
              <w:rPr>
                <w:rFonts w:eastAsia="Times New Roman"/>
              </w:rPr>
              <w:t>se</w:t>
            </w:r>
            <w:r w:rsidRPr="00B20569">
              <w:rPr>
                <w:rFonts w:eastAsia="Times New Roman"/>
                <w:spacing w:val="-1"/>
              </w:rPr>
              <w:t xml:space="preserve"> </w:t>
            </w:r>
            <w:r w:rsidRPr="00B20569">
              <w:rPr>
                <w:rFonts w:eastAsia="Times New Roman"/>
              </w:rPr>
              <w:t>stud</w:t>
            </w:r>
            <w:r w:rsidRPr="00B20569">
              <w:rPr>
                <w:rFonts w:eastAsia="Times New Roman"/>
                <w:spacing w:val="1"/>
              </w:rPr>
              <w:t>i</w:t>
            </w:r>
            <w:r w:rsidRPr="00B20569">
              <w:rPr>
                <w:rFonts w:eastAsia="Times New Roman"/>
                <w:spacing w:val="-1"/>
              </w:rPr>
              <w:t>e</w:t>
            </w:r>
            <w:r w:rsidRPr="00B20569">
              <w:rPr>
                <w:rFonts w:eastAsia="Times New Roman"/>
              </w:rPr>
              <w:t xml:space="preserve">s </w:t>
            </w:r>
          </w:p>
          <w:p w14:paraId="6A0A279F" w14:textId="77777777" w:rsidR="009740E1" w:rsidRPr="00B20569" w:rsidRDefault="009740E1" w:rsidP="00D43DC0">
            <w:pPr>
              <w:spacing w:line="360" w:lineRule="auto"/>
              <w:ind w:left="34"/>
              <w:jc w:val="center"/>
              <w:rPr>
                <w:rFonts w:eastAsia="Times New Roman"/>
              </w:rPr>
            </w:pPr>
            <w:r w:rsidRPr="00B20569">
              <w:rPr>
                <w:rFonts w:eastAsia="Times New Roman"/>
              </w:rPr>
              <w:t>O</w:t>
            </w:r>
            <w:r w:rsidRPr="00B20569">
              <w:rPr>
                <w:rFonts w:eastAsia="Times New Roman"/>
                <w:spacing w:val="-1"/>
              </w:rPr>
              <w:t>ra</w:t>
            </w:r>
            <w:r w:rsidRPr="00B20569">
              <w:rPr>
                <w:rFonts w:eastAsia="Times New Roman"/>
              </w:rPr>
              <w:t>l pr</w:t>
            </w:r>
            <w:r w:rsidRPr="00B20569">
              <w:rPr>
                <w:rFonts w:eastAsia="Times New Roman"/>
                <w:spacing w:val="-1"/>
              </w:rPr>
              <w:t>e</w:t>
            </w:r>
            <w:r w:rsidRPr="00B20569">
              <w:rPr>
                <w:rFonts w:eastAsia="Times New Roman"/>
                <w:spacing w:val="2"/>
              </w:rPr>
              <w:t>s</w:t>
            </w:r>
            <w:r w:rsidRPr="00B20569">
              <w:rPr>
                <w:rFonts w:eastAsia="Times New Roman"/>
                <w:spacing w:val="-1"/>
              </w:rPr>
              <w:t>e</w:t>
            </w:r>
            <w:r w:rsidRPr="00B20569">
              <w:rPr>
                <w:rFonts w:eastAsia="Times New Roman"/>
              </w:rPr>
              <w:t xml:space="preserve">ntation </w:t>
            </w:r>
          </w:p>
          <w:p w14:paraId="229EE185" w14:textId="77777777" w:rsidR="009740E1" w:rsidRPr="00B20569" w:rsidRDefault="009740E1" w:rsidP="00D43DC0">
            <w:pPr>
              <w:spacing w:line="360" w:lineRule="auto"/>
              <w:ind w:left="34" w:right="-107"/>
              <w:jc w:val="center"/>
              <w:rPr>
                <w:rFonts w:eastAsia="Times New Roman"/>
              </w:rPr>
            </w:pPr>
            <w:r w:rsidRPr="00B20569">
              <w:rPr>
                <w:rFonts w:eastAsia="Times New Roman"/>
                <w:spacing w:val="1"/>
              </w:rPr>
              <w:t>P</w:t>
            </w:r>
            <w:r w:rsidRPr="00B20569">
              <w:rPr>
                <w:rFonts w:eastAsia="Times New Roman"/>
                <w:spacing w:val="-1"/>
              </w:rPr>
              <w:t>ee</w:t>
            </w:r>
            <w:r w:rsidRPr="00B20569">
              <w:rPr>
                <w:rFonts w:eastAsia="Times New Roman"/>
              </w:rPr>
              <w:t xml:space="preserve">r </w:t>
            </w:r>
            <w:r w:rsidRPr="00B20569">
              <w:rPr>
                <w:rFonts w:eastAsia="Times New Roman"/>
                <w:spacing w:val="-2"/>
              </w:rPr>
              <w:t>c</w:t>
            </w:r>
            <w:r w:rsidRPr="00B20569">
              <w:rPr>
                <w:rFonts w:eastAsia="Times New Roman"/>
              </w:rPr>
              <w:t xml:space="preserve">ritique </w:t>
            </w:r>
          </w:p>
          <w:p w14:paraId="443E6E3A" w14:textId="77777777" w:rsidR="009740E1" w:rsidRPr="00B20569" w:rsidRDefault="009740E1" w:rsidP="00D43DC0">
            <w:pPr>
              <w:spacing w:line="360" w:lineRule="auto"/>
              <w:ind w:left="34"/>
              <w:jc w:val="center"/>
            </w:pPr>
          </w:p>
        </w:tc>
      </w:tr>
      <w:tr w:rsidR="009740E1" w:rsidRPr="00B20569" w14:paraId="13FAA1AB" w14:textId="77777777" w:rsidTr="00D43DC0">
        <w:tc>
          <w:tcPr>
            <w:tcW w:w="4678" w:type="dxa"/>
            <w:tcBorders>
              <w:bottom w:val="single" w:sz="4" w:space="0" w:color="000000"/>
            </w:tcBorders>
          </w:tcPr>
          <w:p w14:paraId="63E70EBC" w14:textId="77777777" w:rsidR="009740E1" w:rsidRPr="00B20569" w:rsidRDefault="009740E1" w:rsidP="00D43DC0">
            <w:r w:rsidRPr="00B20569">
              <w:t>Healthy and active aging concepts</w:t>
            </w:r>
          </w:p>
        </w:tc>
        <w:tc>
          <w:tcPr>
            <w:tcW w:w="1417" w:type="dxa"/>
            <w:tcBorders>
              <w:bottom w:val="single" w:sz="4" w:space="0" w:color="000000"/>
            </w:tcBorders>
          </w:tcPr>
          <w:p w14:paraId="322D3756" w14:textId="77777777" w:rsidR="009740E1" w:rsidRPr="00B20569" w:rsidRDefault="009740E1" w:rsidP="00D43DC0">
            <w:pPr>
              <w:jc w:val="center"/>
              <w:rPr>
                <w:i/>
              </w:rPr>
            </w:pPr>
            <w:r w:rsidRPr="00B20569">
              <w:rPr>
                <w:i/>
              </w:rPr>
              <w:t>CILO</w:t>
            </w:r>
            <w:r w:rsidRPr="00B20569">
              <w:rPr>
                <w:i/>
                <w:vertAlign w:val="subscript"/>
              </w:rPr>
              <w:t>1</w:t>
            </w:r>
          </w:p>
        </w:tc>
        <w:tc>
          <w:tcPr>
            <w:tcW w:w="2448" w:type="dxa"/>
            <w:vMerge/>
          </w:tcPr>
          <w:p w14:paraId="0BB0AD72" w14:textId="77777777" w:rsidR="009740E1" w:rsidRPr="00B20569" w:rsidRDefault="009740E1" w:rsidP="00D43DC0"/>
        </w:tc>
      </w:tr>
      <w:tr w:rsidR="009740E1" w:rsidRPr="00B20569" w14:paraId="41B2AFBC" w14:textId="77777777" w:rsidTr="00D43DC0">
        <w:tc>
          <w:tcPr>
            <w:tcW w:w="4678" w:type="dxa"/>
            <w:tcBorders>
              <w:bottom w:val="single" w:sz="4" w:space="0" w:color="000000"/>
            </w:tcBorders>
          </w:tcPr>
          <w:p w14:paraId="1118D9E4" w14:textId="77777777" w:rsidR="009740E1" w:rsidRPr="00B20569" w:rsidRDefault="009740E1" w:rsidP="00D43DC0">
            <w:r w:rsidRPr="00B20569">
              <w:t>Basic principles, types and work ethics in rehabilitation for different elderly with specific condition</w:t>
            </w:r>
          </w:p>
        </w:tc>
        <w:tc>
          <w:tcPr>
            <w:tcW w:w="1417" w:type="dxa"/>
            <w:tcBorders>
              <w:bottom w:val="single" w:sz="4" w:space="0" w:color="000000"/>
            </w:tcBorders>
          </w:tcPr>
          <w:p w14:paraId="016BBF39" w14:textId="77777777" w:rsidR="009740E1" w:rsidRPr="00B20569" w:rsidRDefault="009740E1" w:rsidP="00D43DC0">
            <w:pPr>
              <w:jc w:val="center"/>
            </w:pPr>
            <w:r w:rsidRPr="00B20569">
              <w:rPr>
                <w:i/>
              </w:rPr>
              <w:t>CILO</w:t>
            </w:r>
            <w:r w:rsidRPr="00B20569">
              <w:rPr>
                <w:i/>
                <w:vertAlign w:val="subscript"/>
              </w:rPr>
              <w:t>2</w:t>
            </w:r>
          </w:p>
        </w:tc>
        <w:tc>
          <w:tcPr>
            <w:tcW w:w="2448" w:type="dxa"/>
            <w:vMerge/>
          </w:tcPr>
          <w:p w14:paraId="1D939473" w14:textId="77777777" w:rsidR="009740E1" w:rsidRPr="00B20569" w:rsidRDefault="009740E1" w:rsidP="00D43DC0"/>
        </w:tc>
      </w:tr>
      <w:tr w:rsidR="009740E1" w:rsidRPr="00B20569" w14:paraId="0F7B7A9B" w14:textId="77777777" w:rsidTr="00D43DC0">
        <w:trPr>
          <w:trHeight w:val="295"/>
        </w:trPr>
        <w:tc>
          <w:tcPr>
            <w:tcW w:w="4678" w:type="dxa"/>
            <w:tcBorders>
              <w:bottom w:val="single" w:sz="4" w:space="0" w:color="auto"/>
            </w:tcBorders>
          </w:tcPr>
          <w:p w14:paraId="7F0C87DD" w14:textId="77777777" w:rsidR="009740E1" w:rsidRDefault="009740E1" w:rsidP="00D43DC0">
            <w:pPr>
              <w:ind w:left="317" w:hanging="317"/>
            </w:pPr>
            <w:r w:rsidRPr="00B20569">
              <w:t>Common problems experienced by elderly</w:t>
            </w:r>
          </w:p>
          <w:p w14:paraId="1EC5133C" w14:textId="77777777" w:rsidR="009740E1" w:rsidRPr="00B20569" w:rsidRDefault="009740E1" w:rsidP="00D43DC0">
            <w:pPr>
              <w:ind w:left="317" w:hanging="317"/>
            </w:pPr>
            <w:r w:rsidRPr="00B20569">
              <w:t xml:space="preserve">and their current rehabilitation management </w:t>
            </w:r>
          </w:p>
        </w:tc>
        <w:tc>
          <w:tcPr>
            <w:tcW w:w="1417" w:type="dxa"/>
            <w:tcBorders>
              <w:bottom w:val="single" w:sz="4" w:space="0" w:color="auto"/>
            </w:tcBorders>
          </w:tcPr>
          <w:p w14:paraId="097FB8A5" w14:textId="77777777" w:rsidR="009740E1" w:rsidRPr="00B20569" w:rsidRDefault="009740E1" w:rsidP="00D43DC0">
            <w:pPr>
              <w:jc w:val="center"/>
            </w:pPr>
            <w:r w:rsidRPr="00B20569">
              <w:rPr>
                <w:i/>
              </w:rPr>
              <w:t>CILO</w:t>
            </w:r>
            <w:r w:rsidRPr="00B20569">
              <w:rPr>
                <w:i/>
                <w:vertAlign w:val="subscript"/>
              </w:rPr>
              <w:t>2</w:t>
            </w:r>
          </w:p>
        </w:tc>
        <w:tc>
          <w:tcPr>
            <w:tcW w:w="2448" w:type="dxa"/>
            <w:vMerge/>
            <w:tcBorders>
              <w:bottom w:val="single" w:sz="4" w:space="0" w:color="auto"/>
            </w:tcBorders>
          </w:tcPr>
          <w:p w14:paraId="03DB4F3D" w14:textId="77777777" w:rsidR="009740E1" w:rsidRPr="00B20569" w:rsidRDefault="009740E1" w:rsidP="00D43DC0"/>
        </w:tc>
      </w:tr>
      <w:tr w:rsidR="009740E1" w:rsidRPr="00B20569" w14:paraId="5C6409CE" w14:textId="77777777" w:rsidTr="00D43DC0">
        <w:trPr>
          <w:trHeight w:val="295"/>
        </w:trPr>
        <w:tc>
          <w:tcPr>
            <w:tcW w:w="4678" w:type="dxa"/>
            <w:tcBorders>
              <w:bottom w:val="single" w:sz="4" w:space="0" w:color="auto"/>
            </w:tcBorders>
          </w:tcPr>
          <w:p w14:paraId="0F1B3C91" w14:textId="77777777" w:rsidR="009740E1" w:rsidRPr="00B20569" w:rsidRDefault="009740E1" w:rsidP="00D43DC0">
            <w:r w:rsidRPr="00B20569">
              <w:t>Assessing and evaluating of current rehabilitation services; design and  prepare appropriate health education and promotion programmes for elderly and their families with specific conditions</w:t>
            </w:r>
          </w:p>
        </w:tc>
        <w:tc>
          <w:tcPr>
            <w:tcW w:w="1417" w:type="dxa"/>
            <w:tcBorders>
              <w:bottom w:val="single" w:sz="4" w:space="0" w:color="auto"/>
            </w:tcBorders>
          </w:tcPr>
          <w:p w14:paraId="22EF3941" w14:textId="77777777" w:rsidR="009740E1" w:rsidRPr="00B20569" w:rsidRDefault="009740E1" w:rsidP="00D43DC0">
            <w:pPr>
              <w:jc w:val="center"/>
            </w:pPr>
            <w:r w:rsidRPr="00B20569">
              <w:rPr>
                <w:i/>
              </w:rPr>
              <w:t>CILO</w:t>
            </w:r>
            <w:r w:rsidRPr="00B20569">
              <w:rPr>
                <w:i/>
                <w:vertAlign w:val="subscript"/>
              </w:rPr>
              <w:t>3,4</w:t>
            </w:r>
          </w:p>
        </w:tc>
        <w:tc>
          <w:tcPr>
            <w:tcW w:w="2448" w:type="dxa"/>
            <w:vMerge/>
            <w:tcBorders>
              <w:bottom w:val="single" w:sz="4" w:space="0" w:color="auto"/>
            </w:tcBorders>
          </w:tcPr>
          <w:p w14:paraId="4E743D64" w14:textId="77777777" w:rsidR="009740E1" w:rsidRPr="00B20569" w:rsidRDefault="009740E1" w:rsidP="00D43DC0"/>
        </w:tc>
      </w:tr>
    </w:tbl>
    <w:p w14:paraId="04D913EF" w14:textId="77777777" w:rsidR="009740E1" w:rsidRPr="00B20569" w:rsidRDefault="009740E1" w:rsidP="009740E1">
      <w:pPr>
        <w:snapToGrid w:val="0"/>
      </w:pPr>
    </w:p>
    <w:p w14:paraId="16DE611D" w14:textId="77777777" w:rsidR="009740E1" w:rsidRPr="008E3B0C" w:rsidRDefault="009740E1" w:rsidP="009740E1">
      <w:pPr>
        <w:widowControl/>
        <w:numPr>
          <w:ilvl w:val="0"/>
          <w:numId w:val="126"/>
        </w:numPr>
        <w:spacing w:after="120"/>
        <w:rPr>
          <w:b/>
        </w:rPr>
      </w:pPr>
      <w:r w:rsidRPr="00B20569">
        <w:rPr>
          <w:b/>
        </w:rPr>
        <w:t>Assessment</w:t>
      </w:r>
    </w:p>
    <w:tbl>
      <w:tblPr>
        <w:tblW w:w="8505"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96"/>
        <w:gridCol w:w="1275"/>
        <w:gridCol w:w="1134"/>
      </w:tblGrid>
      <w:tr w:rsidR="009740E1" w:rsidRPr="00B20569" w14:paraId="0BC65954" w14:textId="77777777" w:rsidTr="00D43DC0">
        <w:tc>
          <w:tcPr>
            <w:tcW w:w="6096" w:type="dxa"/>
            <w:shd w:val="pct15" w:color="auto" w:fill="auto"/>
          </w:tcPr>
          <w:p w14:paraId="6C404C3B" w14:textId="77777777" w:rsidR="009740E1" w:rsidRPr="00B20569" w:rsidRDefault="009740E1" w:rsidP="00D43DC0">
            <w:pPr>
              <w:jc w:val="center"/>
              <w:rPr>
                <w:b/>
                <w:i/>
              </w:rPr>
            </w:pPr>
            <w:r w:rsidRPr="00B20569">
              <w:rPr>
                <w:b/>
              </w:rPr>
              <w:t xml:space="preserve">Assessment Tasks </w:t>
            </w:r>
          </w:p>
        </w:tc>
        <w:tc>
          <w:tcPr>
            <w:tcW w:w="1275" w:type="dxa"/>
            <w:shd w:val="pct15" w:color="auto" w:fill="auto"/>
          </w:tcPr>
          <w:p w14:paraId="79B96433" w14:textId="77777777" w:rsidR="009740E1" w:rsidRPr="00B20569" w:rsidRDefault="009740E1" w:rsidP="00D43DC0">
            <w:pPr>
              <w:jc w:val="center"/>
              <w:rPr>
                <w:b/>
              </w:rPr>
            </w:pPr>
            <w:r w:rsidRPr="00B20569">
              <w:rPr>
                <w:b/>
              </w:rPr>
              <w:t>Weighting (%)</w:t>
            </w:r>
          </w:p>
        </w:tc>
        <w:tc>
          <w:tcPr>
            <w:tcW w:w="1134" w:type="dxa"/>
            <w:shd w:val="pct15" w:color="auto" w:fill="auto"/>
          </w:tcPr>
          <w:p w14:paraId="5845E09A" w14:textId="77777777" w:rsidR="009740E1" w:rsidRPr="00B20569" w:rsidRDefault="009740E1" w:rsidP="00D43DC0">
            <w:pPr>
              <w:jc w:val="center"/>
              <w:rPr>
                <w:b/>
              </w:rPr>
            </w:pPr>
            <w:r w:rsidRPr="00B20569">
              <w:rPr>
                <w:b/>
              </w:rPr>
              <w:t>CILO</w:t>
            </w:r>
          </w:p>
        </w:tc>
      </w:tr>
      <w:tr w:rsidR="009740E1" w:rsidRPr="00B20569" w14:paraId="5A33D3AE" w14:textId="77777777" w:rsidTr="00D43DC0">
        <w:tc>
          <w:tcPr>
            <w:tcW w:w="6096" w:type="dxa"/>
          </w:tcPr>
          <w:p w14:paraId="535D95C6" w14:textId="77777777" w:rsidR="009740E1" w:rsidRPr="00B20569" w:rsidRDefault="009740E1" w:rsidP="00D43DC0">
            <w:pPr>
              <w:pStyle w:val="ListParagraph"/>
              <w:numPr>
                <w:ilvl w:val="0"/>
                <w:numId w:val="125"/>
              </w:numPr>
              <w:ind w:leftChars="0" w:left="407" w:hanging="425"/>
            </w:pPr>
            <w:r w:rsidRPr="00B20569">
              <w:t>Seminar presentation (Group project)</w:t>
            </w:r>
          </w:p>
          <w:p w14:paraId="4847B7DA" w14:textId="77777777" w:rsidR="009740E1" w:rsidRPr="00B20569" w:rsidRDefault="009740E1" w:rsidP="00D43DC0">
            <w:pPr>
              <w:ind w:left="360" w:firstLine="47"/>
              <w:jc w:val="both"/>
            </w:pPr>
            <w:r w:rsidRPr="00B20569">
              <w:t xml:space="preserve">Each group has to give a seminar presentation to discuss the pros and cons of different types of rehabilitation for elderly with a selected health issue. </w:t>
            </w:r>
          </w:p>
        </w:tc>
        <w:tc>
          <w:tcPr>
            <w:tcW w:w="1275" w:type="dxa"/>
          </w:tcPr>
          <w:p w14:paraId="026507C2" w14:textId="77777777" w:rsidR="009740E1" w:rsidRPr="00B20569" w:rsidRDefault="009740E1" w:rsidP="00D43DC0">
            <w:pPr>
              <w:ind w:right="-108" w:hanging="84"/>
              <w:jc w:val="center"/>
            </w:pPr>
            <w:r w:rsidRPr="00B20569">
              <w:t>40</w:t>
            </w:r>
          </w:p>
        </w:tc>
        <w:tc>
          <w:tcPr>
            <w:tcW w:w="1134" w:type="dxa"/>
          </w:tcPr>
          <w:p w14:paraId="78E73D9E" w14:textId="77777777" w:rsidR="009740E1" w:rsidRPr="00B20569" w:rsidRDefault="009740E1" w:rsidP="00D43DC0">
            <w:pPr>
              <w:jc w:val="center"/>
            </w:pPr>
            <w:r w:rsidRPr="00B20569">
              <w:rPr>
                <w:i/>
              </w:rPr>
              <w:t>CILO</w:t>
            </w:r>
            <w:r w:rsidRPr="00B20569">
              <w:rPr>
                <w:i/>
                <w:vertAlign w:val="subscript"/>
              </w:rPr>
              <w:t>1,2</w:t>
            </w:r>
          </w:p>
        </w:tc>
      </w:tr>
      <w:tr w:rsidR="009740E1" w:rsidRPr="00B20569" w14:paraId="598DA5E0" w14:textId="77777777" w:rsidTr="00D43DC0">
        <w:tc>
          <w:tcPr>
            <w:tcW w:w="6096" w:type="dxa"/>
          </w:tcPr>
          <w:p w14:paraId="114C9FBE" w14:textId="77777777" w:rsidR="009740E1" w:rsidRPr="00B20569" w:rsidRDefault="009740E1" w:rsidP="00D43DC0">
            <w:pPr>
              <w:pStyle w:val="ListParagraph"/>
              <w:numPr>
                <w:ilvl w:val="0"/>
                <w:numId w:val="125"/>
              </w:numPr>
              <w:ind w:leftChars="0" w:left="407" w:hanging="425"/>
            </w:pPr>
            <w:r w:rsidRPr="00B20569">
              <w:t>Assignment (Individual work: 1800 words)</w:t>
            </w:r>
          </w:p>
          <w:p w14:paraId="4398F438" w14:textId="77777777" w:rsidR="009740E1" w:rsidRPr="00B20569" w:rsidRDefault="009740E1" w:rsidP="00D43DC0">
            <w:pPr>
              <w:ind w:left="360"/>
              <w:jc w:val="both"/>
            </w:pPr>
            <w:r w:rsidRPr="00B20569">
              <w:t xml:space="preserve">Students are required to submit a proposal that document the design and development of a health education and promotion programme for a specific health or social problem experienced among the elderly.  The proposal may include the population, predisposing factors of the </w:t>
            </w:r>
            <w:r w:rsidRPr="00B20569">
              <w:lastRenderedPageBreak/>
              <w:t>problem, contents of the programme, methods of implementation, the evaluation criteria for success and references.</w:t>
            </w:r>
          </w:p>
        </w:tc>
        <w:tc>
          <w:tcPr>
            <w:tcW w:w="1275" w:type="dxa"/>
          </w:tcPr>
          <w:p w14:paraId="5DDDEB06" w14:textId="77777777" w:rsidR="009740E1" w:rsidRPr="00B20569" w:rsidRDefault="009740E1" w:rsidP="00D43DC0">
            <w:pPr>
              <w:jc w:val="center"/>
            </w:pPr>
            <w:r w:rsidRPr="00B20569">
              <w:lastRenderedPageBreak/>
              <w:t>60</w:t>
            </w:r>
          </w:p>
        </w:tc>
        <w:tc>
          <w:tcPr>
            <w:tcW w:w="1134" w:type="dxa"/>
          </w:tcPr>
          <w:p w14:paraId="258E277D" w14:textId="77777777" w:rsidR="009740E1" w:rsidRPr="00B20569" w:rsidRDefault="009740E1" w:rsidP="00D43DC0">
            <w:pPr>
              <w:jc w:val="center"/>
            </w:pPr>
            <w:r w:rsidRPr="00B20569">
              <w:rPr>
                <w:i/>
              </w:rPr>
              <w:t>CILO</w:t>
            </w:r>
            <w:r w:rsidRPr="00B20569">
              <w:rPr>
                <w:i/>
                <w:vertAlign w:val="subscript"/>
              </w:rPr>
              <w:t>1-4</w:t>
            </w:r>
          </w:p>
        </w:tc>
      </w:tr>
    </w:tbl>
    <w:p w14:paraId="2A215672" w14:textId="77777777" w:rsidR="009740E1" w:rsidRPr="00B20569" w:rsidRDefault="009740E1" w:rsidP="009740E1">
      <w:pPr>
        <w:ind w:left="360"/>
        <w:rPr>
          <w:b/>
        </w:rPr>
      </w:pPr>
    </w:p>
    <w:p w14:paraId="438E9FB8" w14:textId="77777777" w:rsidR="0003640E" w:rsidRPr="0003640E" w:rsidRDefault="0003640E" w:rsidP="0003640E">
      <w:pPr>
        <w:pStyle w:val="ListParagraph"/>
        <w:numPr>
          <w:ilvl w:val="0"/>
          <w:numId w:val="126"/>
        </w:numPr>
        <w:ind w:leftChars="0"/>
        <w:rPr>
          <w:b/>
        </w:rPr>
      </w:pPr>
      <w:r w:rsidRPr="0003640E">
        <w:rPr>
          <w:b/>
        </w:rPr>
        <w:t>Use of Generative AI in Course Assessments</w:t>
      </w:r>
    </w:p>
    <w:p w14:paraId="78C9BAF1" w14:textId="77777777" w:rsidR="0003640E" w:rsidRDefault="0003640E" w:rsidP="004B58FD">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6E1599F2" w14:textId="77777777" w:rsidR="0003640E" w:rsidRDefault="0003640E" w:rsidP="004B58FD">
      <w:pPr>
        <w:pStyle w:val="13"/>
        <w:ind w:left="360"/>
        <w:contextualSpacing w:val="0"/>
        <w:rPr>
          <w:rFonts w:ascii="Times New Roman" w:hAnsi="Times New Roman"/>
          <w:bCs/>
          <w:lang w:eastAsia="zh-TW"/>
        </w:rPr>
      </w:pPr>
    </w:p>
    <w:p w14:paraId="4DBFD66B" w14:textId="77777777" w:rsidR="0003640E" w:rsidRDefault="0003640E" w:rsidP="004B58FD">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5391AA4D" w14:textId="77777777" w:rsidR="0003640E" w:rsidRDefault="0003640E" w:rsidP="004B58FD">
      <w:pPr>
        <w:pStyle w:val="13"/>
        <w:ind w:left="360"/>
        <w:contextualSpacing w:val="0"/>
        <w:jc w:val="both"/>
        <w:rPr>
          <w:rFonts w:ascii="Times New Roman" w:hAnsi="Times New Roman"/>
          <w:bCs/>
        </w:rPr>
      </w:pPr>
    </w:p>
    <w:p w14:paraId="3DB75962" w14:textId="5A370BEA" w:rsidR="0003640E" w:rsidRDefault="00153563" w:rsidP="0003640E">
      <w:pPr>
        <w:pStyle w:val="13"/>
        <w:ind w:left="360"/>
        <w:contextualSpacing w:val="0"/>
        <w:jc w:val="both"/>
        <w:rPr>
          <w:rFonts w:ascii="Times New Roman" w:eastAsiaTheme="minorEastAsia" w:hAnsi="Times New Roman"/>
          <w:bCs/>
          <w:lang w:eastAsia="zh-TW"/>
        </w:rPr>
      </w:pPr>
      <w:r>
        <w:rPr>
          <w:rFonts w:ascii="Wingdings 2" w:hAnsi="Wingdings 2"/>
          <w:bCs/>
        </w:rPr>
        <w:sym w:font="Wingdings" w:char="F0FE"/>
      </w:r>
      <w:r w:rsidR="0003640E">
        <w:rPr>
          <w:rFonts w:ascii="Times New Roman" w:hAnsi="Times New Roman"/>
          <w:bCs/>
        </w:rPr>
        <w:t xml:space="preserve"> </w:t>
      </w:r>
      <w:r w:rsidR="0003640E" w:rsidRPr="00C43404">
        <w:rPr>
          <w:rFonts w:ascii="Times New Roman" w:hAnsi="Times New Roman"/>
          <w:b/>
          <w:i/>
          <w:iCs/>
        </w:rPr>
        <w:t>Permitted</w:t>
      </w:r>
      <w:r w:rsidR="0003640E" w:rsidRPr="00C43404">
        <w:rPr>
          <w:rFonts w:ascii="Times New Roman" w:hAnsi="Times New Roman"/>
          <w:bCs/>
        </w:rPr>
        <w:t xml:space="preserve">: </w:t>
      </w:r>
      <w:r w:rsidR="0003640E">
        <w:rPr>
          <w:rFonts w:ascii="Times New Roman" w:hAnsi="Times New Roman"/>
          <w:bCs/>
        </w:rPr>
        <w:t>In this course, g</w:t>
      </w:r>
      <w:r w:rsidR="0003640E"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03640E">
        <w:rPr>
          <w:rFonts w:ascii="Times New Roman" w:hAnsi="Times New Roman"/>
          <w:bCs/>
        </w:rPr>
        <w:t>assessment</w:t>
      </w:r>
      <w:r w:rsidR="0003640E" w:rsidRPr="00C43404">
        <w:rPr>
          <w:rFonts w:ascii="Times New Roman" w:hAnsi="Times New Roman"/>
          <w:bCs/>
        </w:rPr>
        <w:t xml:space="preserve"> briefs.</w:t>
      </w:r>
    </w:p>
    <w:p w14:paraId="21B964B5" w14:textId="77777777" w:rsidR="0003640E" w:rsidRPr="004B58FD" w:rsidRDefault="0003640E" w:rsidP="004B58FD">
      <w:pPr>
        <w:pStyle w:val="13"/>
        <w:ind w:left="360"/>
        <w:contextualSpacing w:val="0"/>
        <w:jc w:val="both"/>
        <w:rPr>
          <w:rFonts w:eastAsiaTheme="minorEastAsia"/>
          <w:bCs/>
        </w:rPr>
      </w:pPr>
    </w:p>
    <w:p w14:paraId="5BFE259C" w14:textId="4402E27B" w:rsidR="009740E1" w:rsidRPr="00320473" w:rsidRDefault="009740E1" w:rsidP="009740E1">
      <w:pPr>
        <w:widowControl/>
        <w:numPr>
          <w:ilvl w:val="0"/>
          <w:numId w:val="126"/>
        </w:numPr>
        <w:spacing w:after="120"/>
        <w:rPr>
          <w:b/>
        </w:rPr>
      </w:pPr>
      <w:r w:rsidRPr="00B20569">
        <w:rPr>
          <w:b/>
        </w:rPr>
        <w:t xml:space="preserve">Required Text(s) </w:t>
      </w:r>
    </w:p>
    <w:p w14:paraId="3FF5B57A" w14:textId="77777777" w:rsidR="009740E1" w:rsidRPr="00B20569" w:rsidRDefault="009740E1" w:rsidP="009740E1">
      <w:pPr>
        <w:widowControl/>
        <w:ind w:leftChars="150" w:left="720" w:hangingChars="150" w:hanging="360"/>
      </w:pPr>
      <w:r w:rsidRPr="00B20569">
        <w:t xml:space="preserve">Dean, S.G., Siegert R.J. </w:t>
      </w:r>
      <w:r>
        <w:t xml:space="preserve">&amp; Taylor, W.J. (Eds.). (2012). </w:t>
      </w:r>
      <w:r w:rsidRPr="00B20569">
        <w:rPr>
          <w:i/>
        </w:rPr>
        <w:t>Interprofessional Rehabilitation: A Person-Centred Approach (2</w:t>
      </w:r>
      <w:r w:rsidRPr="00B20569">
        <w:rPr>
          <w:i/>
          <w:vertAlign w:val="superscript"/>
        </w:rPr>
        <w:t>nd</w:t>
      </w:r>
      <w:r w:rsidRPr="00B20569">
        <w:rPr>
          <w:i/>
        </w:rPr>
        <w:t xml:space="preserve"> ed.)</w:t>
      </w:r>
      <w:r>
        <w:t xml:space="preserve">. </w:t>
      </w:r>
      <w:r w:rsidRPr="00B20569">
        <w:t>Hoboken: John Wiley and Sons Ltd.</w:t>
      </w:r>
    </w:p>
    <w:p w14:paraId="503FE110" w14:textId="77777777" w:rsidR="009740E1" w:rsidRPr="00B20569" w:rsidRDefault="009740E1" w:rsidP="009740E1">
      <w:pPr>
        <w:widowControl/>
        <w:ind w:leftChars="150" w:left="720" w:hangingChars="150" w:hanging="360"/>
      </w:pPr>
      <w:r w:rsidRPr="00B20569">
        <w:t xml:space="preserve">Law, M. C. &amp; Macdermid, J. (Eds.). (2013). </w:t>
      </w:r>
      <w:r w:rsidRPr="00B20569">
        <w:rPr>
          <w:i/>
        </w:rPr>
        <w:t>Evidence-Based Rehabilitation: A Guide to Practice (3</w:t>
      </w:r>
      <w:r w:rsidRPr="00B20569">
        <w:rPr>
          <w:i/>
          <w:vertAlign w:val="superscript"/>
        </w:rPr>
        <w:t>rd</w:t>
      </w:r>
      <w:r w:rsidRPr="00B20569">
        <w:rPr>
          <w:i/>
        </w:rPr>
        <w:t xml:space="preserve"> revised ed.).</w:t>
      </w:r>
      <w:r>
        <w:t xml:space="preserve"> </w:t>
      </w:r>
      <w:r w:rsidRPr="00B20569">
        <w:t>Thorofare: SLACK Incorp.</w:t>
      </w:r>
    </w:p>
    <w:p w14:paraId="3DA9F130" w14:textId="77777777" w:rsidR="009740E1" w:rsidRPr="00B20569" w:rsidRDefault="009740E1" w:rsidP="009740E1">
      <w:pPr>
        <w:widowControl/>
        <w:ind w:leftChars="150" w:left="720" w:hangingChars="150" w:hanging="360"/>
      </w:pPr>
      <w:r w:rsidRPr="00B20569">
        <w:t xml:space="preserve">Ong, A.D. &amp; Löckenhoff, C.E. (Eds). (2016). </w:t>
      </w:r>
      <w:r w:rsidRPr="00B20569">
        <w:rPr>
          <w:i/>
        </w:rPr>
        <w:t>Emotion, aging and health.</w:t>
      </w:r>
      <w:r>
        <w:t xml:space="preserve"> </w:t>
      </w:r>
      <w:r w:rsidRPr="00B20569">
        <w:t>Washington, DC: American Psychological Association.</w:t>
      </w:r>
    </w:p>
    <w:p w14:paraId="3B969821" w14:textId="77777777" w:rsidR="009740E1" w:rsidRPr="00B20569" w:rsidRDefault="009740E1" w:rsidP="009740E1">
      <w:pPr>
        <w:widowControl/>
        <w:ind w:leftChars="150" w:left="720" w:hangingChars="150" w:hanging="360"/>
        <w:rPr>
          <w:bCs/>
          <w:kern w:val="0"/>
        </w:rPr>
      </w:pPr>
      <w:r w:rsidRPr="00B20569">
        <w:rPr>
          <w:bCs/>
          <w:kern w:val="0"/>
        </w:rPr>
        <w:t xml:space="preserve">Yashin, A. I. &amp; Jazwinsk, S.M. (Eds). (2015). </w:t>
      </w:r>
      <w:r w:rsidRPr="00B20569">
        <w:rPr>
          <w:bCs/>
          <w:i/>
          <w:kern w:val="0"/>
        </w:rPr>
        <w:t>Aging and Health: A Systems Biology Perspective</w:t>
      </w:r>
      <w:r w:rsidRPr="00B20569">
        <w:rPr>
          <w:bCs/>
          <w:kern w:val="0"/>
        </w:rPr>
        <w:t>. Basel:Karger.</w:t>
      </w:r>
    </w:p>
    <w:p w14:paraId="1B56EDBA" w14:textId="77777777" w:rsidR="009740E1" w:rsidRPr="00B20569" w:rsidRDefault="009740E1" w:rsidP="009740E1">
      <w:pPr>
        <w:widowControl/>
        <w:ind w:left="360"/>
        <w:rPr>
          <w:bCs/>
          <w:kern w:val="0"/>
        </w:rPr>
      </w:pPr>
    </w:p>
    <w:p w14:paraId="70EAB3D6" w14:textId="77777777" w:rsidR="009740E1" w:rsidRDefault="009740E1" w:rsidP="009740E1">
      <w:pPr>
        <w:widowControl/>
        <w:numPr>
          <w:ilvl w:val="0"/>
          <w:numId w:val="126"/>
        </w:numPr>
      </w:pPr>
      <w:r w:rsidRPr="00B20569">
        <w:rPr>
          <w:b/>
        </w:rPr>
        <w:t>Recommended Readings</w:t>
      </w:r>
      <w:r w:rsidRPr="00B20569">
        <w:rPr>
          <w:b/>
        </w:rPr>
        <w:br/>
      </w:r>
      <w:r w:rsidRPr="00B20569">
        <w:t xml:space="preserve">Gillen, G. (2015). </w:t>
      </w:r>
      <w:r w:rsidRPr="00000A61">
        <w:rPr>
          <w:i/>
        </w:rPr>
        <w:t>Stroke Rehabilitation: A Function-Based Approach (revised ed.).</w:t>
      </w:r>
      <w:r w:rsidRPr="00B20569">
        <w:t xml:space="preserve"> St Louis: </w:t>
      </w:r>
      <w:r>
        <w:t xml:space="preserve">        </w:t>
      </w:r>
    </w:p>
    <w:p w14:paraId="77020C94" w14:textId="77777777" w:rsidR="009740E1" w:rsidRPr="00B20569" w:rsidRDefault="009740E1" w:rsidP="009740E1">
      <w:pPr>
        <w:widowControl/>
        <w:ind w:left="360" w:firstLineChars="150" w:firstLine="360"/>
      </w:pPr>
      <w:r w:rsidRPr="00B20569">
        <w:t xml:space="preserve">Elsevier. </w:t>
      </w:r>
    </w:p>
    <w:p w14:paraId="24A98314" w14:textId="77777777" w:rsidR="009740E1" w:rsidRPr="00B20569" w:rsidRDefault="009740E1" w:rsidP="009740E1">
      <w:pPr>
        <w:widowControl/>
        <w:ind w:leftChars="150" w:left="720" w:hangingChars="150" w:hanging="360"/>
      </w:pPr>
      <w:r w:rsidRPr="00B20569">
        <w:t xml:space="preserve">Magee, D.J., Zachazewski, J.E. &amp; Quillen, W. S. (2007). </w:t>
      </w:r>
      <w:r w:rsidRPr="00B20569">
        <w:rPr>
          <w:i/>
        </w:rPr>
        <w:t>Scientific Foundations and Principles of Practice in Musculoskeletal Rehabilitation</w:t>
      </w:r>
      <w:r w:rsidRPr="00B20569">
        <w:t>. Philadelphia: Elsevier.</w:t>
      </w:r>
    </w:p>
    <w:p w14:paraId="16164CBE" w14:textId="77777777" w:rsidR="009740E1" w:rsidRPr="00B20569" w:rsidRDefault="009740E1" w:rsidP="009740E1">
      <w:pPr>
        <w:widowControl/>
        <w:ind w:leftChars="150" w:left="720" w:hangingChars="150" w:hanging="360"/>
      </w:pPr>
      <w:r w:rsidRPr="00B20569">
        <w:t xml:space="preserve">Nay, R., Garratt, S. &amp; Fetherstonhaugh, D. (2014). </w:t>
      </w:r>
      <w:r w:rsidRPr="00B20569">
        <w:rPr>
          <w:i/>
        </w:rPr>
        <w:t>Older People: Issues and Innovations in Care (4</w:t>
      </w:r>
      <w:r w:rsidRPr="00B20569">
        <w:rPr>
          <w:i/>
          <w:vertAlign w:val="superscript"/>
        </w:rPr>
        <w:t>th</w:t>
      </w:r>
      <w:r w:rsidRPr="00B20569">
        <w:rPr>
          <w:i/>
        </w:rPr>
        <w:t xml:space="preserve"> revised ed.).</w:t>
      </w:r>
      <w:r w:rsidRPr="00B20569">
        <w:t xml:space="preserve"> Marrickville, NSW: Churchill Livingstone.</w:t>
      </w:r>
    </w:p>
    <w:p w14:paraId="708ACA85" w14:textId="77777777" w:rsidR="009740E1" w:rsidRPr="00320473" w:rsidRDefault="009740E1" w:rsidP="009740E1">
      <w:pPr>
        <w:widowControl/>
        <w:ind w:leftChars="150" w:left="720" w:hangingChars="150" w:hanging="360"/>
      </w:pPr>
      <w:r w:rsidRPr="00B20569">
        <w:t xml:space="preserve">Stroud, M. W. (2012). </w:t>
      </w:r>
      <w:r w:rsidRPr="00B20569">
        <w:rPr>
          <w:i/>
        </w:rPr>
        <w:t>Rehabilitation of the Elderly: A Tale of Two Hospitals.</w:t>
      </w:r>
      <w:r w:rsidRPr="00B20569">
        <w:t xml:space="preserve"> East Lansing, MI: Michigan State University Press.</w:t>
      </w:r>
    </w:p>
    <w:p w14:paraId="178844AF" w14:textId="77777777" w:rsidR="009740E1" w:rsidRPr="00B20569" w:rsidRDefault="009740E1" w:rsidP="009740E1">
      <w:pPr>
        <w:ind w:leftChars="150" w:left="720" w:hangingChars="150" w:hanging="360"/>
      </w:pPr>
      <w:r w:rsidRPr="00B20569">
        <w:t xml:space="preserve">Wade, D.T. (2015). Rehabilitation- a new approach. Part one: the problems. </w:t>
      </w:r>
      <w:r w:rsidRPr="00B20569">
        <w:rPr>
          <w:i/>
        </w:rPr>
        <w:t>Clinical Rehabilitation,</w:t>
      </w:r>
      <w:r w:rsidRPr="00B20569">
        <w:t xml:space="preserve"> . </w:t>
      </w:r>
      <w:r w:rsidRPr="00B20569">
        <w:rPr>
          <w:i/>
        </w:rPr>
        <w:t>29</w:t>
      </w:r>
      <w:r w:rsidRPr="00B20569">
        <w:t>(11),1041-1050.</w:t>
      </w:r>
    </w:p>
    <w:p w14:paraId="61BFA47F" w14:textId="77777777" w:rsidR="009740E1" w:rsidRPr="00320473" w:rsidRDefault="009740E1" w:rsidP="009740E1">
      <w:pPr>
        <w:ind w:leftChars="150" w:left="720" w:hangingChars="150" w:hanging="360"/>
      </w:pPr>
      <w:r w:rsidRPr="00B20569">
        <w:t xml:space="preserve">Wade, D.T. (2015). Rehabilitation – a new approach. Part two. </w:t>
      </w:r>
      <w:r w:rsidRPr="00B20569">
        <w:rPr>
          <w:i/>
        </w:rPr>
        <w:t>Clinical Rehabilitation,</w:t>
      </w:r>
      <w:r w:rsidRPr="00B20569">
        <w:t xml:space="preserve"> </w:t>
      </w:r>
      <w:r w:rsidRPr="00B20569">
        <w:rPr>
          <w:i/>
        </w:rPr>
        <w:t>29</w:t>
      </w:r>
      <w:r w:rsidRPr="00B20569">
        <w:t>(12),1145-1154.</w:t>
      </w:r>
    </w:p>
    <w:p w14:paraId="10167B73" w14:textId="77777777" w:rsidR="009740E1" w:rsidRPr="00B20569" w:rsidRDefault="009740E1" w:rsidP="009740E1">
      <w:pPr>
        <w:widowControl/>
        <w:ind w:leftChars="150" w:left="720" w:hangingChars="150" w:hanging="360"/>
      </w:pPr>
      <w:r w:rsidRPr="00B20569">
        <w:t xml:space="preserve">Wade, D.T.(2016). Rehabilitation- a new approach. Part three: the implications of the theories. </w:t>
      </w:r>
      <w:r w:rsidRPr="00B20569">
        <w:rPr>
          <w:i/>
        </w:rPr>
        <w:t>Clinical Rehabilitation,</w:t>
      </w:r>
      <w:r>
        <w:t xml:space="preserve"> </w:t>
      </w:r>
      <w:r w:rsidRPr="00B20569">
        <w:rPr>
          <w:i/>
        </w:rPr>
        <w:t>30</w:t>
      </w:r>
      <w:r w:rsidRPr="00B20569">
        <w:t>(1),3-10.</w:t>
      </w:r>
    </w:p>
    <w:p w14:paraId="498AA00D" w14:textId="77777777" w:rsidR="009740E1" w:rsidRPr="00B20569" w:rsidRDefault="009740E1" w:rsidP="009740E1">
      <w:pPr>
        <w:ind w:leftChars="150" w:left="720" w:hangingChars="150" w:hanging="360"/>
      </w:pPr>
      <w:r w:rsidRPr="00B20569">
        <w:t xml:space="preserve">Wade, D.T.(2016). Rehabilitation- a new approach. Part four: a new paradigm, and its implications. </w:t>
      </w:r>
      <w:r w:rsidRPr="00B20569">
        <w:rPr>
          <w:i/>
        </w:rPr>
        <w:t>Clinical Rehabilitation,</w:t>
      </w:r>
      <w:r w:rsidRPr="00B20569">
        <w:t xml:space="preserve"> </w:t>
      </w:r>
      <w:r w:rsidRPr="00B20569">
        <w:rPr>
          <w:i/>
        </w:rPr>
        <w:t>30</w:t>
      </w:r>
      <w:r w:rsidRPr="00B20569">
        <w:t>(2),109-118.</w:t>
      </w:r>
    </w:p>
    <w:p w14:paraId="662AF22E" w14:textId="77777777" w:rsidR="009740E1" w:rsidRPr="00B20569" w:rsidRDefault="009740E1" w:rsidP="009740E1">
      <w:pPr>
        <w:ind w:leftChars="150" w:left="720" w:hangingChars="150" w:hanging="360"/>
      </w:pPr>
      <w:r w:rsidRPr="00B20569">
        <w:t xml:space="preserve">Wu, J. (2011). </w:t>
      </w:r>
      <w:r w:rsidRPr="00B20569">
        <w:rPr>
          <w:i/>
        </w:rPr>
        <w:t>Early detection and rehabilitation technologies for dementia: neuroscience and biomedical applications</w:t>
      </w:r>
      <w:r>
        <w:t xml:space="preserve">. </w:t>
      </w:r>
      <w:r w:rsidRPr="00B20569">
        <w:t>Hershey: Medical Information Science Reference.</w:t>
      </w:r>
    </w:p>
    <w:p w14:paraId="1899B84A" w14:textId="77777777" w:rsidR="009740E1" w:rsidRPr="00B20569" w:rsidRDefault="009740E1" w:rsidP="009740E1">
      <w:pPr>
        <w:rPr>
          <w:b/>
        </w:rPr>
      </w:pPr>
    </w:p>
    <w:p w14:paraId="5C3F9FBC" w14:textId="77777777" w:rsidR="009740E1" w:rsidRPr="00000A61" w:rsidRDefault="009740E1" w:rsidP="009740E1">
      <w:pPr>
        <w:widowControl/>
        <w:numPr>
          <w:ilvl w:val="0"/>
          <w:numId w:val="126"/>
        </w:numPr>
        <w:rPr>
          <w:b/>
        </w:rPr>
      </w:pPr>
      <w:r w:rsidRPr="00B20569">
        <w:rPr>
          <w:b/>
        </w:rPr>
        <w:t>Related Web Resources</w:t>
      </w:r>
      <w:r w:rsidRPr="00B20569">
        <w:rPr>
          <w:b/>
        </w:rPr>
        <w:br/>
      </w:r>
      <w:r w:rsidRPr="00B20569">
        <w:t>Cadenza</w:t>
      </w:r>
    </w:p>
    <w:p w14:paraId="0FDFD9A0" w14:textId="77777777" w:rsidR="009740E1" w:rsidRPr="00B20569" w:rsidRDefault="009740E1" w:rsidP="009740E1">
      <w:pPr>
        <w:ind w:left="360"/>
      </w:pPr>
      <w:hyperlink r:id="rId8" w:history="1">
        <w:r w:rsidRPr="00B20569">
          <w:rPr>
            <w:rStyle w:val="Hyperlink"/>
          </w:rPr>
          <w:t>http://www.cadenza.hk/index.php?lang=en</w:t>
        </w:r>
      </w:hyperlink>
    </w:p>
    <w:p w14:paraId="19AC78F0" w14:textId="77777777" w:rsidR="009740E1" w:rsidRPr="00B20569" w:rsidRDefault="009740E1" w:rsidP="009740E1">
      <w:pPr>
        <w:ind w:left="360"/>
      </w:pPr>
      <w:r w:rsidRPr="00B20569">
        <w:t>Department of Health, HKSAR: Elderly Health Service</w:t>
      </w:r>
    </w:p>
    <w:p w14:paraId="08A8504E" w14:textId="77777777" w:rsidR="009740E1" w:rsidRPr="00B20569" w:rsidRDefault="009740E1" w:rsidP="009740E1">
      <w:pPr>
        <w:ind w:left="360"/>
      </w:pPr>
      <w:hyperlink r:id="rId9" w:history="1">
        <w:r w:rsidRPr="00B20569">
          <w:rPr>
            <w:rStyle w:val="Hyperlink"/>
          </w:rPr>
          <w:t>http://www.elderly.gov.hk/eindex.html</w:t>
        </w:r>
      </w:hyperlink>
    </w:p>
    <w:p w14:paraId="3C1D6DE5" w14:textId="77777777" w:rsidR="009740E1" w:rsidRPr="00B20569" w:rsidRDefault="009740E1" w:rsidP="009740E1">
      <w:pPr>
        <w:ind w:left="360"/>
      </w:pPr>
      <w:r w:rsidRPr="00B20569">
        <w:t>GovHK, HKSAR : Health Care for the Elderly</w:t>
      </w:r>
    </w:p>
    <w:p w14:paraId="500DAE73" w14:textId="77777777" w:rsidR="009740E1" w:rsidRPr="00B20569" w:rsidRDefault="009740E1" w:rsidP="009740E1">
      <w:pPr>
        <w:ind w:left="360"/>
      </w:pPr>
      <w:hyperlink r:id="rId10" w:history="1">
        <w:r w:rsidRPr="00B20569">
          <w:rPr>
            <w:rStyle w:val="Hyperlink"/>
          </w:rPr>
          <w:t>http://www.gov.hk/en/residents/health/healthadvice/healthcare/elderlyhealth.htm</w:t>
        </w:r>
      </w:hyperlink>
    </w:p>
    <w:p w14:paraId="37EA5DD3" w14:textId="77777777" w:rsidR="009740E1" w:rsidRPr="00B20569" w:rsidRDefault="009740E1" w:rsidP="009740E1">
      <w:pPr>
        <w:ind w:firstLineChars="150" w:firstLine="360"/>
      </w:pPr>
      <w:r w:rsidRPr="00B20569">
        <w:t>Institute of Active Aging, the Hong Kong Polytechnic University</w:t>
      </w:r>
    </w:p>
    <w:p w14:paraId="6456155C" w14:textId="2A363917" w:rsidR="009740E1" w:rsidRPr="00B20569" w:rsidRDefault="009740E1" w:rsidP="00112BA6">
      <w:pPr>
        <w:ind w:firstLine="426"/>
      </w:pPr>
      <w:hyperlink r:id="rId11" w:history="1">
        <w:r w:rsidRPr="00B20569">
          <w:rPr>
            <w:rStyle w:val="Hyperlink"/>
          </w:rPr>
          <w:t>http://iaa.fhss.polyu.edu.hk</w:t>
        </w:r>
      </w:hyperlink>
    </w:p>
    <w:p w14:paraId="557E46F5" w14:textId="77777777" w:rsidR="009740E1" w:rsidRPr="00B20569" w:rsidRDefault="009740E1" w:rsidP="009740E1">
      <w:pPr>
        <w:ind w:left="360"/>
      </w:pPr>
      <w:r w:rsidRPr="00B20569">
        <w:t xml:space="preserve">Social Welfare Department, HKSAR: Rehabilitation Services </w:t>
      </w:r>
    </w:p>
    <w:p w14:paraId="68750B5B" w14:textId="77777777" w:rsidR="009740E1" w:rsidRPr="00B20569" w:rsidRDefault="009740E1" w:rsidP="009740E1">
      <w:pPr>
        <w:ind w:left="360"/>
      </w:pPr>
      <w:hyperlink r:id="rId12" w:history="1">
        <w:r w:rsidRPr="00B20569">
          <w:rPr>
            <w:rStyle w:val="Hyperlink"/>
          </w:rPr>
          <w:t>http://www.swd.gov.hk/en/index/site_pubsvc/page_rehab/</w:t>
        </w:r>
      </w:hyperlink>
    </w:p>
    <w:p w14:paraId="6D41808A" w14:textId="77777777" w:rsidR="009740E1" w:rsidRPr="00B20569" w:rsidRDefault="009740E1" w:rsidP="009740E1">
      <w:pPr>
        <w:ind w:left="360"/>
      </w:pPr>
      <w:r w:rsidRPr="00B20569">
        <w:t>WHO: Ageing and life-course</w:t>
      </w:r>
    </w:p>
    <w:p w14:paraId="04ED3036" w14:textId="77777777" w:rsidR="009740E1" w:rsidRPr="00B20569" w:rsidRDefault="009740E1" w:rsidP="009740E1">
      <w:pPr>
        <w:ind w:left="360"/>
      </w:pPr>
      <w:hyperlink r:id="rId13" w:history="1">
        <w:r w:rsidRPr="00B20569">
          <w:rPr>
            <w:rStyle w:val="Hyperlink"/>
          </w:rPr>
          <w:t>http://www.who.int/ageing/en/</w:t>
        </w:r>
      </w:hyperlink>
    </w:p>
    <w:p w14:paraId="1A5F47AF" w14:textId="77777777" w:rsidR="009740E1" w:rsidRPr="00B20569" w:rsidRDefault="009740E1" w:rsidP="009740E1">
      <w:pPr>
        <w:ind w:left="360"/>
      </w:pPr>
      <w:r w:rsidRPr="00B20569">
        <w:t>WHO Medical Centre: Ageing and Health</w:t>
      </w:r>
    </w:p>
    <w:p w14:paraId="544DC3AA" w14:textId="77777777" w:rsidR="009740E1" w:rsidRPr="00B20569" w:rsidRDefault="009740E1" w:rsidP="009740E1">
      <w:pPr>
        <w:ind w:left="360"/>
      </w:pPr>
      <w:hyperlink r:id="rId14" w:history="1">
        <w:r w:rsidRPr="00B20569">
          <w:rPr>
            <w:rStyle w:val="Hyperlink"/>
          </w:rPr>
          <w:t>http://www.who.int/mediacentre/factsheets/fs404/en/</w:t>
        </w:r>
      </w:hyperlink>
    </w:p>
    <w:p w14:paraId="46582859" w14:textId="77777777" w:rsidR="009740E1" w:rsidRPr="00B20569" w:rsidRDefault="009740E1" w:rsidP="009740E1">
      <w:pPr>
        <w:rPr>
          <w:b/>
        </w:rPr>
      </w:pPr>
    </w:p>
    <w:p w14:paraId="3F10C522" w14:textId="77777777" w:rsidR="009740E1" w:rsidRPr="00B20569" w:rsidRDefault="009740E1" w:rsidP="009740E1">
      <w:pPr>
        <w:widowControl/>
        <w:numPr>
          <w:ilvl w:val="0"/>
          <w:numId w:val="126"/>
        </w:numPr>
        <w:rPr>
          <w:rFonts w:eastAsia="Times New Roman"/>
        </w:rPr>
      </w:pPr>
      <w:r w:rsidRPr="00B20569">
        <w:rPr>
          <w:b/>
        </w:rPr>
        <w:t xml:space="preserve">Related Journals </w:t>
      </w:r>
    </w:p>
    <w:p w14:paraId="01678B49" w14:textId="77777777" w:rsidR="009740E1" w:rsidRPr="00B20569" w:rsidRDefault="009740E1" w:rsidP="009740E1">
      <w:pPr>
        <w:ind w:firstLine="426"/>
        <w:rPr>
          <w:rFonts w:eastAsia="Times New Roman"/>
        </w:rPr>
      </w:pPr>
      <w:r w:rsidRPr="00B20569">
        <w:rPr>
          <w:rFonts w:eastAsia="Times New Roman"/>
        </w:rPr>
        <w:t>Age and Ageing</w:t>
      </w:r>
    </w:p>
    <w:p w14:paraId="7C573281" w14:textId="77777777" w:rsidR="009740E1" w:rsidRPr="00B20569" w:rsidRDefault="009740E1" w:rsidP="009740E1">
      <w:pPr>
        <w:ind w:firstLine="426"/>
        <w:rPr>
          <w:rFonts w:eastAsia="Times New Roman"/>
        </w:rPr>
      </w:pPr>
      <w:r w:rsidRPr="00B20569">
        <w:rPr>
          <w:rFonts w:eastAsia="Times New Roman"/>
        </w:rPr>
        <w:t>Australian Journal of Ageing</w:t>
      </w:r>
    </w:p>
    <w:p w14:paraId="3839678A" w14:textId="77777777" w:rsidR="009740E1" w:rsidRPr="00B20569" w:rsidRDefault="009740E1" w:rsidP="009740E1">
      <w:pPr>
        <w:ind w:firstLine="426"/>
        <w:rPr>
          <w:rFonts w:eastAsia="Times New Roman"/>
        </w:rPr>
      </w:pPr>
      <w:r w:rsidRPr="00B20569">
        <w:rPr>
          <w:rFonts w:eastAsia="Times New Roman"/>
        </w:rPr>
        <w:t>Clinical Rehabilitation</w:t>
      </w:r>
    </w:p>
    <w:p w14:paraId="0D45F513" w14:textId="77777777" w:rsidR="009740E1" w:rsidRPr="00B20569" w:rsidRDefault="009740E1" w:rsidP="009740E1">
      <w:pPr>
        <w:ind w:firstLine="426"/>
        <w:rPr>
          <w:rFonts w:eastAsia="Times New Roman"/>
        </w:rPr>
      </w:pPr>
      <w:r w:rsidRPr="00B20569">
        <w:rPr>
          <w:rFonts w:eastAsia="Times New Roman"/>
        </w:rPr>
        <w:t>Edu</w:t>
      </w:r>
      <w:r w:rsidRPr="00B20569">
        <w:rPr>
          <w:rFonts w:eastAsia="Times New Roman"/>
          <w:spacing w:val="-1"/>
        </w:rPr>
        <w:t>ca</w:t>
      </w:r>
      <w:r w:rsidRPr="00B20569">
        <w:rPr>
          <w:rFonts w:eastAsia="Times New Roman"/>
        </w:rPr>
        <w:t>t</w:t>
      </w:r>
      <w:r w:rsidRPr="00B20569">
        <w:rPr>
          <w:rFonts w:eastAsia="Times New Roman"/>
          <w:spacing w:val="1"/>
        </w:rPr>
        <w:t>i</w:t>
      </w:r>
      <w:r w:rsidRPr="00B20569">
        <w:rPr>
          <w:rFonts w:eastAsia="Times New Roman"/>
        </w:rPr>
        <w:t>on Res</w:t>
      </w:r>
      <w:r w:rsidRPr="00B20569">
        <w:rPr>
          <w:rFonts w:eastAsia="Times New Roman"/>
          <w:spacing w:val="1"/>
        </w:rPr>
        <w:t>e</w:t>
      </w:r>
      <w:r w:rsidRPr="00B20569">
        <w:rPr>
          <w:rFonts w:eastAsia="Times New Roman"/>
          <w:spacing w:val="-1"/>
        </w:rPr>
        <w:t>a</w:t>
      </w:r>
      <w:r w:rsidRPr="00B20569">
        <w:rPr>
          <w:rFonts w:eastAsia="Times New Roman"/>
          <w:spacing w:val="1"/>
        </w:rPr>
        <w:t>r</w:t>
      </w:r>
      <w:r w:rsidRPr="00B20569">
        <w:rPr>
          <w:rFonts w:eastAsia="Times New Roman"/>
          <w:spacing w:val="-1"/>
        </w:rPr>
        <w:t>c</w:t>
      </w:r>
      <w:r w:rsidRPr="00B20569">
        <w:rPr>
          <w:rFonts w:eastAsia="Times New Roman"/>
        </w:rPr>
        <w:t xml:space="preserve">h </w:t>
      </w:r>
    </w:p>
    <w:p w14:paraId="4FD78882" w14:textId="77777777" w:rsidR="009740E1" w:rsidRPr="00B20569" w:rsidRDefault="009740E1" w:rsidP="009740E1">
      <w:pPr>
        <w:ind w:firstLine="426"/>
        <w:rPr>
          <w:rFonts w:eastAsia="Times New Roman"/>
        </w:rPr>
      </w:pPr>
      <w:r w:rsidRPr="00B20569">
        <w:rPr>
          <w:rFonts w:eastAsia="Times New Roman"/>
        </w:rPr>
        <w:t>H</w:t>
      </w:r>
      <w:r w:rsidRPr="00B20569">
        <w:rPr>
          <w:rFonts w:eastAsia="Times New Roman"/>
          <w:spacing w:val="-1"/>
        </w:rPr>
        <w:t>ea</w:t>
      </w:r>
      <w:r w:rsidRPr="00B20569">
        <w:rPr>
          <w:rFonts w:eastAsia="Times New Roman"/>
        </w:rPr>
        <w:t>l</w:t>
      </w:r>
      <w:r w:rsidRPr="00B20569">
        <w:rPr>
          <w:rFonts w:eastAsia="Times New Roman"/>
          <w:spacing w:val="1"/>
        </w:rPr>
        <w:t>t</w:t>
      </w:r>
      <w:r w:rsidRPr="00B20569">
        <w:rPr>
          <w:rFonts w:eastAsia="Times New Roman"/>
        </w:rPr>
        <w:t>h Edu</w:t>
      </w:r>
      <w:r w:rsidRPr="00B20569">
        <w:rPr>
          <w:rFonts w:eastAsia="Times New Roman"/>
          <w:spacing w:val="-1"/>
        </w:rPr>
        <w:t>ca</w:t>
      </w:r>
      <w:r w:rsidRPr="00B20569">
        <w:rPr>
          <w:rFonts w:eastAsia="Times New Roman"/>
        </w:rPr>
        <w:t>t</w:t>
      </w:r>
      <w:r w:rsidRPr="00B20569">
        <w:rPr>
          <w:rFonts w:eastAsia="Times New Roman"/>
          <w:spacing w:val="1"/>
        </w:rPr>
        <w:t>i</w:t>
      </w:r>
      <w:r w:rsidRPr="00B20569">
        <w:rPr>
          <w:rFonts w:eastAsia="Times New Roman"/>
        </w:rPr>
        <w:t xml:space="preserve">on </w:t>
      </w:r>
      <w:r w:rsidRPr="00B20569">
        <w:rPr>
          <w:rFonts w:eastAsia="Times New Roman"/>
          <w:spacing w:val="-1"/>
        </w:rPr>
        <w:t>a</w:t>
      </w:r>
      <w:r w:rsidRPr="00B20569">
        <w:rPr>
          <w:rFonts w:eastAsia="Times New Roman"/>
        </w:rPr>
        <w:t>nd</w:t>
      </w:r>
      <w:r w:rsidRPr="00B20569">
        <w:rPr>
          <w:rFonts w:eastAsia="Times New Roman"/>
          <w:spacing w:val="2"/>
        </w:rPr>
        <w:t xml:space="preserve"> </w:t>
      </w:r>
      <w:r w:rsidRPr="00B20569">
        <w:rPr>
          <w:rFonts w:eastAsia="Times New Roman"/>
        </w:rPr>
        <w:t>B</w:t>
      </w:r>
      <w:r w:rsidRPr="00B20569">
        <w:rPr>
          <w:rFonts w:eastAsia="Times New Roman"/>
          <w:spacing w:val="1"/>
        </w:rPr>
        <w:t>e</w:t>
      </w:r>
      <w:r w:rsidRPr="00B20569">
        <w:rPr>
          <w:rFonts w:eastAsia="Times New Roman"/>
        </w:rPr>
        <w:t>h</w:t>
      </w:r>
      <w:r w:rsidRPr="00B20569">
        <w:rPr>
          <w:rFonts w:eastAsia="Times New Roman"/>
          <w:spacing w:val="-1"/>
        </w:rPr>
        <w:t>a</w:t>
      </w:r>
      <w:r w:rsidRPr="00B20569">
        <w:rPr>
          <w:rFonts w:eastAsia="Times New Roman"/>
        </w:rPr>
        <w:t>viour H</w:t>
      </w:r>
      <w:r w:rsidRPr="00B20569">
        <w:rPr>
          <w:rFonts w:eastAsia="Times New Roman"/>
          <w:spacing w:val="-1"/>
        </w:rPr>
        <w:t>ea</w:t>
      </w:r>
      <w:r w:rsidRPr="00B20569">
        <w:rPr>
          <w:rFonts w:eastAsia="Times New Roman"/>
        </w:rPr>
        <w:t>l</w:t>
      </w:r>
      <w:r w:rsidRPr="00B20569">
        <w:rPr>
          <w:rFonts w:eastAsia="Times New Roman"/>
          <w:spacing w:val="1"/>
        </w:rPr>
        <w:t>t</w:t>
      </w:r>
      <w:r w:rsidRPr="00B20569">
        <w:rPr>
          <w:rFonts w:eastAsia="Times New Roman"/>
        </w:rPr>
        <w:t xml:space="preserve">h </w:t>
      </w:r>
    </w:p>
    <w:p w14:paraId="1A9CBC52" w14:textId="77777777" w:rsidR="009740E1" w:rsidRPr="00B20569" w:rsidRDefault="009740E1" w:rsidP="009740E1">
      <w:pPr>
        <w:ind w:firstLine="426"/>
        <w:rPr>
          <w:rFonts w:eastAsia="Times New Roman"/>
        </w:rPr>
      </w:pPr>
      <w:r w:rsidRPr="00B20569">
        <w:rPr>
          <w:rFonts w:eastAsia="Times New Roman"/>
        </w:rPr>
        <w:t>H</w:t>
      </w:r>
      <w:r w:rsidRPr="00B20569">
        <w:rPr>
          <w:rFonts w:eastAsia="Times New Roman"/>
          <w:spacing w:val="-1"/>
        </w:rPr>
        <w:t>ea</w:t>
      </w:r>
      <w:r w:rsidRPr="00B20569">
        <w:rPr>
          <w:rFonts w:eastAsia="Times New Roman"/>
        </w:rPr>
        <w:t>l</w:t>
      </w:r>
      <w:r w:rsidRPr="00B20569">
        <w:rPr>
          <w:rFonts w:eastAsia="Times New Roman"/>
          <w:spacing w:val="1"/>
        </w:rPr>
        <w:t>t</w:t>
      </w:r>
      <w:r w:rsidRPr="00B20569">
        <w:rPr>
          <w:rFonts w:eastAsia="Times New Roman"/>
        </w:rPr>
        <w:t xml:space="preserve">h </w:t>
      </w:r>
      <w:r w:rsidRPr="00B20569">
        <w:rPr>
          <w:rFonts w:eastAsia="Times New Roman"/>
          <w:spacing w:val="1"/>
        </w:rPr>
        <w:t>P</w:t>
      </w:r>
      <w:r w:rsidRPr="00B20569">
        <w:rPr>
          <w:rFonts w:eastAsia="Times New Roman"/>
        </w:rPr>
        <w:t>romotion</w:t>
      </w:r>
    </w:p>
    <w:p w14:paraId="09F14825" w14:textId="77777777" w:rsidR="009740E1" w:rsidRPr="00B20569" w:rsidRDefault="009740E1" w:rsidP="009740E1">
      <w:pPr>
        <w:ind w:firstLine="426"/>
        <w:rPr>
          <w:rFonts w:eastAsia="Times New Roman"/>
        </w:rPr>
      </w:pPr>
      <w:r w:rsidRPr="00B20569">
        <w:rPr>
          <w:rFonts w:eastAsia="Times New Roman"/>
        </w:rPr>
        <w:t>Indian Journal of Gerontology</w:t>
      </w:r>
    </w:p>
    <w:p w14:paraId="08696952" w14:textId="77777777" w:rsidR="009740E1" w:rsidRPr="00B20569" w:rsidRDefault="009740E1" w:rsidP="009740E1">
      <w:pPr>
        <w:ind w:firstLine="426"/>
        <w:rPr>
          <w:rFonts w:eastAsia="Times New Roman"/>
        </w:rPr>
      </w:pPr>
      <w:r w:rsidRPr="00B20569">
        <w:rPr>
          <w:rFonts w:eastAsia="Times New Roman"/>
        </w:rPr>
        <w:t>International Journal of Therapy &amp; Rehabilitation</w:t>
      </w:r>
    </w:p>
    <w:p w14:paraId="4EFA12E7" w14:textId="77777777" w:rsidR="009740E1" w:rsidRPr="00B20569" w:rsidRDefault="009740E1" w:rsidP="009740E1">
      <w:pPr>
        <w:ind w:firstLine="426"/>
        <w:rPr>
          <w:rFonts w:eastAsia="Times New Roman"/>
        </w:rPr>
      </w:pPr>
      <w:r w:rsidRPr="00B20569">
        <w:rPr>
          <w:rFonts w:eastAsia="Times New Roman"/>
        </w:rPr>
        <w:t>Journal of American Geriatrics Society</w:t>
      </w:r>
    </w:p>
    <w:p w14:paraId="6AB416E2" w14:textId="77777777" w:rsidR="009740E1" w:rsidRPr="00B20569" w:rsidRDefault="009740E1" w:rsidP="009740E1">
      <w:pPr>
        <w:ind w:firstLine="426"/>
        <w:rPr>
          <w:rFonts w:eastAsia="Times New Roman"/>
        </w:rPr>
      </w:pPr>
      <w:r w:rsidRPr="00B20569">
        <w:rPr>
          <w:rFonts w:eastAsia="Times New Roman"/>
        </w:rPr>
        <w:t>Journal of Rehabilitation Research &amp; Development</w:t>
      </w:r>
    </w:p>
    <w:p w14:paraId="19DEDCAE" w14:textId="77777777" w:rsidR="009740E1" w:rsidRPr="00B20569" w:rsidRDefault="009740E1" w:rsidP="009740E1">
      <w:pPr>
        <w:ind w:firstLine="426"/>
        <w:rPr>
          <w:rFonts w:eastAsia="Times New Roman"/>
        </w:rPr>
      </w:pPr>
      <w:r w:rsidRPr="00B20569">
        <w:rPr>
          <w:rFonts w:eastAsia="Times New Roman"/>
        </w:rPr>
        <w:t>Physical Therapy</w:t>
      </w:r>
    </w:p>
    <w:p w14:paraId="15C4CD5D" w14:textId="77777777" w:rsidR="009740E1" w:rsidRPr="00B20569" w:rsidRDefault="009740E1" w:rsidP="009740E1">
      <w:pPr>
        <w:ind w:firstLine="426"/>
        <w:rPr>
          <w:rFonts w:eastAsia="Times New Roman"/>
        </w:rPr>
      </w:pPr>
      <w:r w:rsidRPr="00B20569">
        <w:rPr>
          <w:rFonts w:eastAsia="Times New Roman"/>
        </w:rPr>
        <w:t>Psychiatric Rehabilitation Journal</w:t>
      </w:r>
    </w:p>
    <w:p w14:paraId="3A072D92" w14:textId="77777777" w:rsidR="009740E1" w:rsidRPr="00B20569" w:rsidRDefault="009740E1" w:rsidP="009740E1">
      <w:pPr>
        <w:ind w:firstLine="426"/>
        <w:rPr>
          <w:rFonts w:eastAsia="Times New Roman"/>
        </w:rPr>
      </w:pPr>
      <w:r w:rsidRPr="00B20569">
        <w:rPr>
          <w:rFonts w:eastAsia="Times New Roman"/>
        </w:rPr>
        <w:t>Rehabilitation Psychology</w:t>
      </w:r>
    </w:p>
    <w:p w14:paraId="406C0A23" w14:textId="77777777" w:rsidR="009740E1" w:rsidRPr="00B20569" w:rsidRDefault="009740E1" w:rsidP="009740E1">
      <w:pPr>
        <w:rPr>
          <w:b/>
        </w:rPr>
      </w:pPr>
    </w:p>
    <w:p w14:paraId="5B82B291" w14:textId="56544B42" w:rsidR="009740E1" w:rsidRPr="00B20569" w:rsidRDefault="009740E1" w:rsidP="0044312D">
      <w:pPr>
        <w:pStyle w:val="ListParagraph"/>
        <w:numPr>
          <w:ilvl w:val="0"/>
          <w:numId w:val="126"/>
        </w:numPr>
        <w:ind w:leftChars="0"/>
        <w:jc w:val="both"/>
        <w:rPr>
          <w:b/>
        </w:rPr>
      </w:pPr>
      <w:r w:rsidRPr="00B20569">
        <w:rPr>
          <w:b/>
        </w:rPr>
        <w:t xml:space="preserve">Academic Honesty </w:t>
      </w:r>
      <w:r w:rsidR="00ED2850">
        <w:rPr>
          <w:b/>
        </w:rPr>
        <w:br/>
      </w:r>
      <w:r w:rsidR="00ED2850">
        <w:t xml:space="preserve">The University upholds the principles of honesty in all areas of academic work. We expect our students to carry out all academic activities honestly and in good faith. Please refer to the </w:t>
      </w:r>
      <w:r w:rsidR="00ED2850" w:rsidRPr="00ED2850">
        <w:rPr>
          <w:i/>
        </w:rPr>
        <w:t>Policy on Academic Honesty, Responsibility and Integrity</w:t>
      </w:r>
      <w:r w:rsidR="00ED2850">
        <w:t xml:space="preserve"> (</w:t>
      </w:r>
      <w:hyperlink r:id="rId15" w:history="1">
        <w:r w:rsidR="00ED2850">
          <w:rPr>
            <w:rStyle w:val="Hyperlink"/>
          </w:rPr>
          <w:t>https://www.eduhk.hk/re/uploads/docs/000000000016336798924548BbN5</w:t>
        </w:r>
      </w:hyperlink>
      <w:r w:rsidR="00ED2850">
        <w:t>). Students should familiarize themselves with the Policy.</w:t>
      </w:r>
      <w:r w:rsidR="00ED2850">
        <w:br/>
      </w:r>
      <w:r w:rsidR="00ED2850" w:rsidRPr="00ED2850">
        <w:rPr>
          <w:b/>
        </w:rPr>
        <w:t xml:space="preserve"> </w:t>
      </w:r>
    </w:p>
    <w:p w14:paraId="40095E36" w14:textId="77777777" w:rsidR="009740E1" w:rsidRPr="00B20569" w:rsidRDefault="009740E1" w:rsidP="009740E1">
      <w:pPr>
        <w:widowControl/>
        <w:numPr>
          <w:ilvl w:val="0"/>
          <w:numId w:val="126"/>
        </w:numPr>
        <w:rPr>
          <w:b/>
        </w:rPr>
      </w:pPr>
      <w:r w:rsidRPr="00B20569">
        <w:rPr>
          <w:b/>
        </w:rPr>
        <w:t>Other</w:t>
      </w:r>
      <w:r w:rsidRPr="00B20569">
        <w:rPr>
          <w:rFonts w:hint="eastAsia"/>
          <w:b/>
        </w:rPr>
        <w:t>s</w:t>
      </w:r>
    </w:p>
    <w:p w14:paraId="427008EC" w14:textId="77777777" w:rsidR="009740E1" w:rsidRPr="00B20569" w:rsidRDefault="009740E1" w:rsidP="009740E1">
      <w:pPr>
        <w:snapToGrid w:val="0"/>
        <w:ind w:leftChars="150" w:left="360"/>
        <w:jc w:val="both"/>
      </w:pPr>
      <w:r>
        <w:t>Nil</w:t>
      </w:r>
    </w:p>
    <w:p w14:paraId="08998100" w14:textId="375291B7" w:rsidR="00913515" w:rsidRPr="009740E1" w:rsidRDefault="00913515" w:rsidP="009740E1"/>
    <w:sectPr w:rsidR="00913515" w:rsidRPr="009740E1" w:rsidSect="0099564B">
      <w:footerReference w:type="even" r:id="rId16"/>
      <w:pgSz w:w="11906" w:h="16838" w:code="9"/>
      <w:pgMar w:top="1380" w:right="1100" w:bottom="1140" w:left="1320" w:header="720" w:footer="9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47A8" w14:textId="77777777" w:rsidR="0000422B" w:rsidRDefault="0000422B">
      <w:r>
        <w:separator/>
      </w:r>
    </w:p>
  </w:endnote>
  <w:endnote w:type="continuationSeparator" w:id="0">
    <w:p w14:paraId="5C23B7A6" w14:textId="77777777" w:rsidR="0000422B" w:rsidRDefault="000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altName w:val="思源黑體 TW Extra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2B9B" w14:textId="77777777" w:rsidR="0000422B" w:rsidRDefault="0000422B">
      <w:r>
        <w:separator/>
      </w:r>
    </w:p>
  </w:footnote>
  <w:footnote w:type="continuationSeparator" w:id="0">
    <w:p w14:paraId="2937A13D" w14:textId="77777777" w:rsidR="0000422B" w:rsidRDefault="000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5074627">
    <w:abstractNumId w:val="4"/>
  </w:num>
  <w:num w:numId="2" w16cid:durableId="252520740">
    <w:abstractNumId w:val="34"/>
  </w:num>
  <w:num w:numId="3" w16cid:durableId="1690522426">
    <w:abstractNumId w:val="95"/>
  </w:num>
  <w:num w:numId="4" w16cid:durableId="18169792">
    <w:abstractNumId w:val="109"/>
  </w:num>
  <w:num w:numId="5" w16cid:durableId="802651774">
    <w:abstractNumId w:val="139"/>
  </w:num>
  <w:num w:numId="6" w16cid:durableId="1525364955">
    <w:abstractNumId w:val="96"/>
  </w:num>
  <w:num w:numId="7" w16cid:durableId="1022319191">
    <w:abstractNumId w:val="138"/>
  </w:num>
  <w:num w:numId="8" w16cid:durableId="860514211">
    <w:abstractNumId w:val="137"/>
  </w:num>
  <w:num w:numId="9" w16cid:durableId="253831209">
    <w:abstractNumId w:val="13"/>
  </w:num>
  <w:num w:numId="10" w16cid:durableId="999966228">
    <w:abstractNumId w:val="162"/>
  </w:num>
  <w:num w:numId="11" w16cid:durableId="1859154629">
    <w:abstractNumId w:val="118"/>
  </w:num>
  <w:num w:numId="12" w16cid:durableId="5333093">
    <w:abstractNumId w:val="166"/>
  </w:num>
  <w:num w:numId="13" w16cid:durableId="660811312">
    <w:abstractNumId w:val="10"/>
  </w:num>
  <w:num w:numId="14" w16cid:durableId="1010523565">
    <w:abstractNumId w:val="133"/>
  </w:num>
  <w:num w:numId="15" w16cid:durableId="1669553313">
    <w:abstractNumId w:val="115"/>
  </w:num>
  <w:num w:numId="16" w16cid:durableId="109013363">
    <w:abstractNumId w:val="168"/>
  </w:num>
  <w:num w:numId="17" w16cid:durableId="612399554">
    <w:abstractNumId w:val="191"/>
  </w:num>
  <w:num w:numId="18" w16cid:durableId="1560020332">
    <w:abstractNumId w:val="195"/>
  </w:num>
  <w:num w:numId="19" w16cid:durableId="297417205">
    <w:abstractNumId w:val="7"/>
  </w:num>
  <w:num w:numId="20" w16cid:durableId="1181120921">
    <w:abstractNumId w:val="151"/>
  </w:num>
  <w:num w:numId="21" w16cid:durableId="28995202">
    <w:abstractNumId w:val="105"/>
  </w:num>
  <w:num w:numId="22" w16cid:durableId="287905523">
    <w:abstractNumId w:val="14"/>
  </w:num>
  <w:num w:numId="23" w16cid:durableId="1093279297">
    <w:abstractNumId w:val="125"/>
  </w:num>
  <w:num w:numId="24" w16cid:durableId="1645040531">
    <w:abstractNumId w:val="177"/>
  </w:num>
  <w:num w:numId="25" w16cid:durableId="1781801191">
    <w:abstractNumId w:val="102"/>
  </w:num>
  <w:num w:numId="26" w16cid:durableId="981813304">
    <w:abstractNumId w:val="86"/>
  </w:num>
  <w:num w:numId="27" w16cid:durableId="1872764812">
    <w:abstractNumId w:val="66"/>
  </w:num>
  <w:num w:numId="28" w16cid:durableId="759986253">
    <w:abstractNumId w:val="56"/>
  </w:num>
  <w:num w:numId="29" w16cid:durableId="1882669547">
    <w:abstractNumId w:val="29"/>
  </w:num>
  <w:num w:numId="30" w16cid:durableId="2132747968">
    <w:abstractNumId w:val="106"/>
  </w:num>
  <w:num w:numId="31" w16cid:durableId="29498971">
    <w:abstractNumId w:val="46"/>
  </w:num>
  <w:num w:numId="32" w16cid:durableId="1020547686">
    <w:abstractNumId w:val="28"/>
  </w:num>
  <w:num w:numId="33" w16cid:durableId="1419253177">
    <w:abstractNumId w:val="128"/>
  </w:num>
  <w:num w:numId="34" w16cid:durableId="810634572">
    <w:abstractNumId w:val="165"/>
  </w:num>
  <w:num w:numId="35" w16cid:durableId="752167692">
    <w:abstractNumId w:val="184"/>
  </w:num>
  <w:num w:numId="36" w16cid:durableId="1179392148">
    <w:abstractNumId w:val="65"/>
  </w:num>
  <w:num w:numId="37" w16cid:durableId="914700561">
    <w:abstractNumId w:val="123"/>
  </w:num>
  <w:num w:numId="38" w16cid:durableId="745810396">
    <w:abstractNumId w:val="73"/>
  </w:num>
  <w:num w:numId="39" w16cid:durableId="439222682">
    <w:abstractNumId w:val="148"/>
  </w:num>
  <w:num w:numId="40" w16cid:durableId="682517807">
    <w:abstractNumId w:val="120"/>
  </w:num>
  <w:num w:numId="41" w16cid:durableId="1266497248">
    <w:abstractNumId w:val="143"/>
  </w:num>
  <w:num w:numId="42" w16cid:durableId="759838840">
    <w:abstractNumId w:val="154"/>
  </w:num>
  <w:num w:numId="43" w16cid:durableId="1793985109">
    <w:abstractNumId w:val="183"/>
  </w:num>
  <w:num w:numId="44" w16cid:durableId="292487793">
    <w:abstractNumId w:val="76"/>
  </w:num>
  <w:num w:numId="45" w16cid:durableId="37708033">
    <w:abstractNumId w:val="1"/>
  </w:num>
  <w:num w:numId="46" w16cid:durableId="1276401040">
    <w:abstractNumId w:val="170"/>
  </w:num>
  <w:num w:numId="47" w16cid:durableId="1550534636">
    <w:abstractNumId w:val="145"/>
  </w:num>
  <w:num w:numId="48" w16cid:durableId="632056384">
    <w:abstractNumId w:val="144"/>
  </w:num>
  <w:num w:numId="49" w16cid:durableId="673265928">
    <w:abstractNumId w:val="186"/>
  </w:num>
  <w:num w:numId="50" w16cid:durableId="1617101202">
    <w:abstractNumId w:val="163"/>
  </w:num>
  <w:num w:numId="51" w16cid:durableId="701326966">
    <w:abstractNumId w:val="180"/>
  </w:num>
  <w:num w:numId="52" w16cid:durableId="2059236584">
    <w:abstractNumId w:val="155"/>
  </w:num>
  <w:num w:numId="53" w16cid:durableId="2049640328">
    <w:abstractNumId w:val="93"/>
  </w:num>
  <w:num w:numId="54" w16cid:durableId="603152944">
    <w:abstractNumId w:val="146"/>
  </w:num>
  <w:num w:numId="55" w16cid:durableId="2088529715">
    <w:abstractNumId w:val="193"/>
  </w:num>
  <w:num w:numId="56" w16cid:durableId="979270389">
    <w:abstractNumId w:val="36"/>
  </w:num>
  <w:num w:numId="57" w16cid:durableId="693381120">
    <w:abstractNumId w:val="175"/>
  </w:num>
  <w:num w:numId="58" w16cid:durableId="1918247259">
    <w:abstractNumId w:val="15"/>
  </w:num>
  <w:num w:numId="59" w16cid:durableId="124352330">
    <w:abstractNumId w:val="19"/>
  </w:num>
  <w:num w:numId="60" w16cid:durableId="153106683">
    <w:abstractNumId w:val="50"/>
  </w:num>
  <w:num w:numId="61" w16cid:durableId="810632439">
    <w:abstractNumId w:val="62"/>
  </w:num>
  <w:num w:numId="62" w16cid:durableId="1778519151">
    <w:abstractNumId w:val="134"/>
  </w:num>
  <w:num w:numId="63" w16cid:durableId="1726029186">
    <w:abstractNumId w:val="55"/>
  </w:num>
  <w:num w:numId="64" w16cid:durableId="677579215">
    <w:abstractNumId w:val="12"/>
  </w:num>
  <w:num w:numId="65" w16cid:durableId="2079396800">
    <w:abstractNumId w:val="77"/>
  </w:num>
  <w:num w:numId="66" w16cid:durableId="397367647">
    <w:abstractNumId w:val="31"/>
  </w:num>
  <w:num w:numId="67" w16cid:durableId="1039009114">
    <w:abstractNumId w:val="48"/>
  </w:num>
  <w:num w:numId="68" w16cid:durableId="1789933720">
    <w:abstractNumId w:val="70"/>
  </w:num>
  <w:num w:numId="69" w16cid:durableId="1174877440">
    <w:abstractNumId w:val="71"/>
  </w:num>
  <w:num w:numId="70" w16cid:durableId="1080372769">
    <w:abstractNumId w:val="58"/>
  </w:num>
  <w:num w:numId="71" w16cid:durableId="87242437">
    <w:abstractNumId w:val="99"/>
  </w:num>
  <w:num w:numId="72" w16cid:durableId="714814297">
    <w:abstractNumId w:val="152"/>
  </w:num>
  <w:num w:numId="73" w16cid:durableId="972558199">
    <w:abstractNumId w:val="176"/>
  </w:num>
  <w:num w:numId="74" w16cid:durableId="1795176903">
    <w:abstractNumId w:val="47"/>
  </w:num>
  <w:num w:numId="75" w16cid:durableId="995187759">
    <w:abstractNumId w:val="178"/>
  </w:num>
  <w:num w:numId="76" w16cid:durableId="1025717801">
    <w:abstractNumId w:val="129"/>
  </w:num>
  <w:num w:numId="77" w16cid:durableId="1364554854">
    <w:abstractNumId w:val="119"/>
  </w:num>
  <w:num w:numId="78" w16cid:durableId="1919318956">
    <w:abstractNumId w:val="164"/>
  </w:num>
  <w:num w:numId="79" w16cid:durableId="292948643">
    <w:abstractNumId w:val="78"/>
  </w:num>
  <w:num w:numId="80" w16cid:durableId="1140852599">
    <w:abstractNumId w:val="9"/>
  </w:num>
  <w:num w:numId="81" w16cid:durableId="871041716">
    <w:abstractNumId w:val="92"/>
  </w:num>
  <w:num w:numId="82" w16cid:durableId="1691372644">
    <w:abstractNumId w:val="174"/>
  </w:num>
  <w:num w:numId="83" w16cid:durableId="773407026">
    <w:abstractNumId w:val="69"/>
  </w:num>
  <w:num w:numId="84" w16cid:durableId="1285843988">
    <w:abstractNumId w:val="88"/>
  </w:num>
  <w:num w:numId="85" w16cid:durableId="870413119">
    <w:abstractNumId w:val="156"/>
  </w:num>
  <w:num w:numId="86" w16cid:durableId="252935625">
    <w:abstractNumId w:val="54"/>
  </w:num>
  <w:num w:numId="87" w16cid:durableId="1024358645">
    <w:abstractNumId w:val="117"/>
  </w:num>
  <w:num w:numId="88" w16cid:durableId="2027825790">
    <w:abstractNumId w:val="38"/>
  </w:num>
  <w:num w:numId="89" w16cid:durableId="1914657778">
    <w:abstractNumId w:val="187"/>
  </w:num>
  <w:num w:numId="90" w16cid:durableId="1998027630">
    <w:abstractNumId w:val="161"/>
  </w:num>
  <w:num w:numId="91" w16cid:durableId="163128428">
    <w:abstractNumId w:val="61"/>
  </w:num>
  <w:num w:numId="92" w16cid:durableId="372776759">
    <w:abstractNumId w:val="181"/>
  </w:num>
  <w:num w:numId="93" w16cid:durableId="298924308">
    <w:abstractNumId w:val="80"/>
  </w:num>
  <w:num w:numId="94" w16cid:durableId="1341275682">
    <w:abstractNumId w:val="51"/>
  </w:num>
  <w:num w:numId="95" w16cid:durableId="2107074964">
    <w:abstractNumId w:val="16"/>
  </w:num>
  <w:num w:numId="96" w16cid:durableId="918488560">
    <w:abstractNumId w:val="44"/>
  </w:num>
  <w:num w:numId="97" w16cid:durableId="484783968">
    <w:abstractNumId w:val="5"/>
  </w:num>
  <w:num w:numId="98" w16cid:durableId="812333926">
    <w:abstractNumId w:val="136"/>
  </w:num>
  <w:num w:numId="99" w16cid:durableId="1484395122">
    <w:abstractNumId w:val="188"/>
  </w:num>
  <w:num w:numId="100" w16cid:durableId="1667903619">
    <w:abstractNumId w:val="45"/>
  </w:num>
  <w:num w:numId="101" w16cid:durableId="1688360129">
    <w:abstractNumId w:val="33"/>
  </w:num>
  <w:num w:numId="102" w16cid:durableId="741296913">
    <w:abstractNumId w:val="17"/>
  </w:num>
  <w:num w:numId="103" w16cid:durableId="1736929414">
    <w:abstractNumId w:val="110"/>
  </w:num>
  <w:num w:numId="104" w16cid:durableId="1658151425">
    <w:abstractNumId w:val="79"/>
  </w:num>
  <w:num w:numId="105" w16cid:durableId="1735085911">
    <w:abstractNumId w:val="169"/>
  </w:num>
  <w:num w:numId="106" w16cid:durableId="1128428749">
    <w:abstractNumId w:val="24"/>
  </w:num>
  <w:num w:numId="107" w16cid:durableId="1753892365">
    <w:abstractNumId w:val="18"/>
  </w:num>
  <w:num w:numId="108" w16cid:durableId="270402767">
    <w:abstractNumId w:val="153"/>
  </w:num>
  <w:num w:numId="109" w16cid:durableId="684327128">
    <w:abstractNumId w:val="32"/>
  </w:num>
  <w:num w:numId="110" w16cid:durableId="621959820">
    <w:abstractNumId w:val="189"/>
  </w:num>
  <w:num w:numId="111" w16cid:durableId="658190311">
    <w:abstractNumId w:val="127"/>
  </w:num>
  <w:num w:numId="112" w16cid:durableId="1679304735">
    <w:abstractNumId w:val="68"/>
  </w:num>
  <w:num w:numId="113" w16cid:durableId="1519008290">
    <w:abstractNumId w:val="147"/>
  </w:num>
  <w:num w:numId="114" w16cid:durableId="1992556966">
    <w:abstractNumId w:val="113"/>
  </w:num>
  <w:num w:numId="115" w16cid:durableId="1062172178">
    <w:abstractNumId w:val="49"/>
  </w:num>
  <w:num w:numId="116" w16cid:durableId="2133789266">
    <w:abstractNumId w:val="41"/>
  </w:num>
  <w:num w:numId="117" w16cid:durableId="114907164">
    <w:abstractNumId w:val="0"/>
  </w:num>
  <w:num w:numId="118" w16cid:durableId="241334009">
    <w:abstractNumId w:val="196"/>
  </w:num>
  <w:num w:numId="119" w16cid:durableId="2087922373">
    <w:abstractNumId w:val="116"/>
  </w:num>
  <w:num w:numId="120" w16cid:durableId="1950432187">
    <w:abstractNumId w:val="22"/>
  </w:num>
  <w:num w:numId="121" w16cid:durableId="888765044">
    <w:abstractNumId w:val="197"/>
  </w:num>
  <w:num w:numId="122" w16cid:durableId="1671785690">
    <w:abstractNumId w:val="112"/>
  </w:num>
  <w:num w:numId="123" w16cid:durableId="1530142418">
    <w:abstractNumId w:val="100"/>
  </w:num>
  <w:num w:numId="124" w16cid:durableId="1478299105">
    <w:abstractNumId w:val="185"/>
  </w:num>
  <w:num w:numId="125" w16cid:durableId="435445542">
    <w:abstractNumId w:val="82"/>
  </w:num>
  <w:num w:numId="126" w16cid:durableId="1759985804">
    <w:abstractNumId w:val="87"/>
  </w:num>
  <w:num w:numId="127" w16cid:durableId="798687357">
    <w:abstractNumId w:val="8"/>
  </w:num>
  <w:num w:numId="128" w16cid:durableId="513690411">
    <w:abstractNumId w:val="192"/>
  </w:num>
  <w:num w:numId="129" w16cid:durableId="305281983">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64949095">
    <w:abstractNumId w:val="30"/>
  </w:num>
  <w:num w:numId="131" w16cid:durableId="1507942288">
    <w:abstractNumId w:val="35"/>
  </w:num>
  <w:num w:numId="132" w16cid:durableId="1600412646">
    <w:abstractNumId w:val="11"/>
  </w:num>
  <w:num w:numId="133" w16cid:durableId="760951799">
    <w:abstractNumId w:val="108"/>
  </w:num>
  <w:num w:numId="134" w16cid:durableId="1324164874">
    <w:abstractNumId w:val="6"/>
  </w:num>
  <w:num w:numId="135" w16cid:durableId="193615019">
    <w:abstractNumId w:val="37"/>
  </w:num>
  <w:num w:numId="136" w16cid:durableId="92241185">
    <w:abstractNumId w:val="53"/>
  </w:num>
  <w:num w:numId="137" w16cid:durableId="1505241422">
    <w:abstractNumId w:val="190"/>
  </w:num>
  <w:num w:numId="138" w16cid:durableId="609320025">
    <w:abstractNumId w:val="158"/>
  </w:num>
  <w:num w:numId="139" w16cid:durableId="1979719757">
    <w:abstractNumId w:val="63"/>
  </w:num>
  <w:num w:numId="140" w16cid:durableId="448475320">
    <w:abstractNumId w:val="135"/>
  </w:num>
  <w:num w:numId="141" w16cid:durableId="1695305893">
    <w:abstractNumId w:val="2"/>
  </w:num>
  <w:num w:numId="142" w16cid:durableId="2104761626">
    <w:abstractNumId w:val="89"/>
  </w:num>
  <w:num w:numId="143" w16cid:durableId="936910348">
    <w:abstractNumId w:val="67"/>
  </w:num>
  <w:num w:numId="144" w16cid:durableId="1516918935">
    <w:abstractNumId w:val="59"/>
  </w:num>
  <w:num w:numId="145" w16cid:durableId="2069646314">
    <w:abstractNumId w:val="142"/>
  </w:num>
  <w:num w:numId="146" w16cid:durableId="160199431">
    <w:abstractNumId w:val="74"/>
  </w:num>
  <w:num w:numId="147" w16cid:durableId="910387075">
    <w:abstractNumId w:val="97"/>
  </w:num>
  <w:num w:numId="148" w16cid:durableId="812719475">
    <w:abstractNumId w:val="81"/>
  </w:num>
  <w:num w:numId="149" w16cid:durableId="2034500257">
    <w:abstractNumId w:val="159"/>
  </w:num>
  <w:num w:numId="150" w16cid:durableId="30233124">
    <w:abstractNumId w:val="198"/>
  </w:num>
  <w:num w:numId="151" w16cid:durableId="1947535590">
    <w:abstractNumId w:val="103"/>
  </w:num>
  <w:num w:numId="152" w16cid:durableId="1468160532">
    <w:abstractNumId w:val="157"/>
  </w:num>
  <w:num w:numId="153" w16cid:durableId="1465153927">
    <w:abstractNumId w:val="182"/>
  </w:num>
  <w:num w:numId="154" w16cid:durableId="1125929667">
    <w:abstractNumId w:val="26"/>
  </w:num>
  <w:num w:numId="155" w16cid:durableId="17314525">
    <w:abstractNumId w:val="114"/>
  </w:num>
  <w:num w:numId="156" w16cid:durableId="686903616">
    <w:abstractNumId w:val="91"/>
  </w:num>
  <w:num w:numId="157" w16cid:durableId="934173950">
    <w:abstractNumId w:val="150"/>
  </w:num>
  <w:num w:numId="158" w16cid:durableId="1230727739">
    <w:abstractNumId w:val="173"/>
  </w:num>
  <w:num w:numId="159" w16cid:durableId="81683084">
    <w:abstractNumId w:val="83"/>
  </w:num>
  <w:num w:numId="160" w16cid:durableId="1236939865">
    <w:abstractNumId w:val="85"/>
  </w:num>
  <w:num w:numId="161" w16cid:durableId="1479492052">
    <w:abstractNumId w:val="131"/>
  </w:num>
  <w:num w:numId="162" w16cid:durableId="607007646">
    <w:abstractNumId w:val="194"/>
  </w:num>
  <w:num w:numId="163" w16cid:durableId="930428972">
    <w:abstractNumId w:val="75"/>
  </w:num>
  <w:num w:numId="164" w16cid:durableId="483473516">
    <w:abstractNumId w:val="21"/>
  </w:num>
  <w:num w:numId="165" w16cid:durableId="1698265190">
    <w:abstractNumId w:val="167"/>
  </w:num>
  <w:num w:numId="166" w16cid:durableId="958149486">
    <w:abstractNumId w:val="90"/>
  </w:num>
  <w:num w:numId="167" w16cid:durableId="1876694051">
    <w:abstractNumId w:val="149"/>
  </w:num>
  <w:num w:numId="168" w16cid:durableId="1510947629">
    <w:abstractNumId w:val="98"/>
  </w:num>
  <w:num w:numId="169" w16cid:durableId="1583828599">
    <w:abstractNumId w:val="60"/>
  </w:num>
  <w:num w:numId="170" w16cid:durableId="1726834762">
    <w:abstractNumId w:val="20"/>
  </w:num>
  <w:num w:numId="171" w16cid:durableId="1771657022">
    <w:abstractNumId w:val="52"/>
  </w:num>
  <w:num w:numId="172" w16cid:durableId="667834060">
    <w:abstractNumId w:val="121"/>
  </w:num>
  <w:num w:numId="173" w16cid:durableId="2015643516">
    <w:abstractNumId w:val="130"/>
  </w:num>
  <w:num w:numId="174" w16cid:durableId="1847741376">
    <w:abstractNumId w:val="171"/>
  </w:num>
  <w:num w:numId="175" w16cid:durableId="2023625045">
    <w:abstractNumId w:val="111"/>
  </w:num>
  <w:num w:numId="176" w16cid:durableId="1107311905">
    <w:abstractNumId w:val="39"/>
  </w:num>
  <w:num w:numId="177" w16cid:durableId="1440956278">
    <w:abstractNumId w:val="94"/>
  </w:num>
  <w:num w:numId="178" w16cid:durableId="694620403">
    <w:abstractNumId w:val="179"/>
  </w:num>
  <w:num w:numId="179" w16cid:durableId="1166822843">
    <w:abstractNumId w:val="140"/>
  </w:num>
  <w:num w:numId="180" w16cid:durableId="1090348188">
    <w:abstractNumId w:val="107"/>
  </w:num>
  <w:num w:numId="181" w16cid:durableId="536312418">
    <w:abstractNumId w:val="160"/>
  </w:num>
  <w:num w:numId="182" w16cid:durableId="300623896">
    <w:abstractNumId w:val="84"/>
  </w:num>
  <w:num w:numId="183" w16cid:durableId="1656178367">
    <w:abstractNumId w:val="27"/>
  </w:num>
  <w:num w:numId="184" w16cid:durableId="532378088">
    <w:abstractNumId w:val="43"/>
  </w:num>
  <w:num w:numId="185" w16cid:durableId="1402017252">
    <w:abstractNumId w:val="57"/>
  </w:num>
  <w:num w:numId="186" w16cid:durableId="104472993">
    <w:abstractNumId w:val="72"/>
  </w:num>
  <w:num w:numId="187" w16cid:durableId="1691568286">
    <w:abstractNumId w:val="23"/>
  </w:num>
  <w:num w:numId="188" w16cid:durableId="187988312">
    <w:abstractNumId w:val="141"/>
  </w:num>
  <w:num w:numId="189" w16cid:durableId="2072380550">
    <w:abstractNumId w:val="172"/>
  </w:num>
  <w:num w:numId="190" w16cid:durableId="1554385943">
    <w:abstractNumId w:val="199"/>
  </w:num>
  <w:num w:numId="191" w16cid:durableId="1761870884">
    <w:abstractNumId w:val="42"/>
  </w:num>
  <w:num w:numId="192" w16cid:durableId="1230075453">
    <w:abstractNumId w:val="126"/>
  </w:num>
  <w:num w:numId="193" w16cid:durableId="204236506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08900143">
    <w:abstractNumId w:val="25"/>
  </w:num>
  <w:num w:numId="195" w16cid:durableId="2114129796">
    <w:abstractNumId w:val="132"/>
  </w:num>
  <w:num w:numId="196" w16cid:durableId="1835341194">
    <w:abstractNumId w:val="3"/>
  </w:num>
  <w:num w:numId="197" w16cid:durableId="201687680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41629146">
    <w:abstractNumId w:val="122"/>
  </w:num>
  <w:num w:numId="199" w16cid:durableId="294263628">
    <w:abstractNumId w:val="40"/>
  </w:num>
  <w:num w:numId="200" w16cid:durableId="197086568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wNDYwNzGwMDExNzNR0lEKTi0uzszPAykwrAUAmnMgBiwAAAA="/>
  </w:docVars>
  <w:rsids>
    <w:rsidRoot w:val="009B467A"/>
    <w:rsid w:val="000003F8"/>
    <w:rsid w:val="00000ED0"/>
    <w:rsid w:val="00001B6F"/>
    <w:rsid w:val="00002C82"/>
    <w:rsid w:val="0000344C"/>
    <w:rsid w:val="00003954"/>
    <w:rsid w:val="0000408A"/>
    <w:rsid w:val="0000422B"/>
    <w:rsid w:val="00005B5E"/>
    <w:rsid w:val="00007188"/>
    <w:rsid w:val="000112F1"/>
    <w:rsid w:val="00011D50"/>
    <w:rsid w:val="000211EF"/>
    <w:rsid w:val="00021F58"/>
    <w:rsid w:val="0002550F"/>
    <w:rsid w:val="00025761"/>
    <w:rsid w:val="000259E2"/>
    <w:rsid w:val="00026F79"/>
    <w:rsid w:val="0002759B"/>
    <w:rsid w:val="000278A3"/>
    <w:rsid w:val="00027CE4"/>
    <w:rsid w:val="00030A38"/>
    <w:rsid w:val="00030EAB"/>
    <w:rsid w:val="00033C09"/>
    <w:rsid w:val="00033E2C"/>
    <w:rsid w:val="000346DD"/>
    <w:rsid w:val="0003483A"/>
    <w:rsid w:val="00034A7F"/>
    <w:rsid w:val="00035534"/>
    <w:rsid w:val="00036173"/>
    <w:rsid w:val="0003640E"/>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CA6"/>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2BA6"/>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2D44"/>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3563"/>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38C5"/>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D78D4"/>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12D"/>
    <w:rsid w:val="0044326A"/>
    <w:rsid w:val="00443832"/>
    <w:rsid w:val="0044391A"/>
    <w:rsid w:val="004463FA"/>
    <w:rsid w:val="004466D7"/>
    <w:rsid w:val="00446ABB"/>
    <w:rsid w:val="00446AEC"/>
    <w:rsid w:val="00447A97"/>
    <w:rsid w:val="00447BC3"/>
    <w:rsid w:val="00447C85"/>
    <w:rsid w:val="0045057C"/>
    <w:rsid w:val="00451203"/>
    <w:rsid w:val="00451B9D"/>
    <w:rsid w:val="0045248C"/>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1F10"/>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58FD"/>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35"/>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0711"/>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707"/>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449"/>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2D21"/>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3C00"/>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75D"/>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2DF"/>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0E1"/>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564B"/>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0C69"/>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080"/>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E6F"/>
    <w:rsid w:val="00CA7FA8"/>
    <w:rsid w:val="00CB0A7D"/>
    <w:rsid w:val="00CB17BB"/>
    <w:rsid w:val="00CB2756"/>
    <w:rsid w:val="00CB2D8F"/>
    <w:rsid w:val="00CB3269"/>
    <w:rsid w:val="00CC07BC"/>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BA8"/>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5F77"/>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3762"/>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2850"/>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97BD9"/>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paragraph" w:styleId="Revision">
    <w:name w:val="Revision"/>
    <w:hidden/>
    <w:uiPriority w:val="99"/>
    <w:semiHidden/>
    <w:rsid w:val="0003640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denza.hk/index.php?lang=en" TargetMode="External"/><Relationship Id="rId13" Type="http://schemas.openxmlformats.org/officeDocument/2006/relationships/hyperlink" Target="http://www.who.int/agein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d.gov.hk/en/index/site_pubsvc/page_reh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aa.fhss.polyu.edu.hk" TargetMode="External"/><Relationship Id="rId5" Type="http://schemas.openxmlformats.org/officeDocument/2006/relationships/webSettings" Target="webSettings.xml"/><Relationship Id="rId15" Type="http://schemas.openxmlformats.org/officeDocument/2006/relationships/hyperlink" Target="https://www.eduhk.hk/re/uploads/docs/000000000016336798924548BbN5" TargetMode="External"/><Relationship Id="rId10" Type="http://schemas.openxmlformats.org/officeDocument/2006/relationships/hyperlink" Target="http://www.gov.hk/en/residents/health/healthadvice/healthcare/elderlyhealth.htm" TargetMode="External"/><Relationship Id="rId4" Type="http://schemas.openxmlformats.org/officeDocument/2006/relationships/settings" Target="settings.xml"/><Relationship Id="rId9" Type="http://schemas.openxmlformats.org/officeDocument/2006/relationships/hyperlink" Target="http://www.elderly.gov.hk/eindex.html" TargetMode="External"/><Relationship Id="rId14" Type="http://schemas.openxmlformats.org/officeDocument/2006/relationships/hyperlink" Target="http://www.who.int/mediacentre/factsheets/fs4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2F26-7672-4FB7-8703-D3C42021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1017</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8234</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5</cp:revision>
  <cp:lastPrinted>2025-05-15T03:39:00Z</cp:lastPrinted>
  <dcterms:created xsi:type="dcterms:W3CDTF">2025-06-23T07:13:00Z</dcterms:created>
  <dcterms:modified xsi:type="dcterms:W3CDTF">2025-08-08T01:05:00Z</dcterms:modified>
</cp:coreProperties>
</file>